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C4C" w14:textId="77777777" w:rsidR="00965FF0" w:rsidRDefault="00E84384" w:rsidP="00D42C0B">
      <w:pPr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D0996B" wp14:editId="309AA079">
            <wp:extent cx="924712" cy="1103971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fwlogo_bwcntrt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35" cy="110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D885" w14:textId="77777777" w:rsidR="00E84384" w:rsidRDefault="00E84384" w:rsidP="00D42C0B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67E346E6" w14:textId="77777777" w:rsidR="00D42C0B" w:rsidRPr="006516E9" w:rsidRDefault="00D42C0B" w:rsidP="00D42C0B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6E9">
        <w:rPr>
          <w:rFonts w:ascii="Times New Roman" w:hAnsi="Times New Roman"/>
          <w:b/>
          <w:bCs/>
          <w:sz w:val="28"/>
          <w:szCs w:val="28"/>
        </w:rPr>
        <w:t>STATE OF WASHINGTON</w:t>
      </w:r>
    </w:p>
    <w:p w14:paraId="1523DB92" w14:textId="15F5BA85" w:rsidR="0015098C" w:rsidRPr="006516E9" w:rsidRDefault="00965FF0" w:rsidP="00D42C0B">
      <w:pPr>
        <w:pStyle w:val="Heading2"/>
        <w:rPr>
          <w:rFonts w:ascii="Times New Roman" w:hAnsi="Times New Roman"/>
          <w:sz w:val="28"/>
          <w:szCs w:val="28"/>
        </w:rPr>
      </w:pPr>
      <w:r w:rsidRPr="006516E9">
        <w:rPr>
          <w:rFonts w:ascii="Times New Roman" w:hAnsi="Times New Roman"/>
          <w:sz w:val="28"/>
          <w:szCs w:val="28"/>
        </w:rPr>
        <w:t xml:space="preserve">Washington Department of Fish </w:t>
      </w:r>
      <w:r w:rsidR="00B434AA" w:rsidRPr="006516E9">
        <w:rPr>
          <w:rFonts w:ascii="Times New Roman" w:hAnsi="Times New Roman"/>
          <w:sz w:val="28"/>
          <w:szCs w:val="28"/>
        </w:rPr>
        <w:t>and</w:t>
      </w:r>
      <w:r w:rsidRPr="006516E9">
        <w:rPr>
          <w:rFonts w:ascii="Times New Roman" w:hAnsi="Times New Roman"/>
          <w:sz w:val="28"/>
          <w:szCs w:val="28"/>
        </w:rPr>
        <w:t xml:space="preserve"> Wildlife</w:t>
      </w:r>
      <w:r w:rsidR="00166A46" w:rsidRPr="006516E9">
        <w:rPr>
          <w:rFonts w:ascii="Times New Roman" w:hAnsi="Times New Roman"/>
          <w:sz w:val="28"/>
          <w:szCs w:val="28"/>
        </w:rPr>
        <w:t xml:space="preserve"> (WDFW)</w:t>
      </w:r>
    </w:p>
    <w:p w14:paraId="1BAB26BD" w14:textId="77777777" w:rsidR="00D42C0B" w:rsidRPr="00965FF0" w:rsidRDefault="00D42C0B" w:rsidP="00D42C0B">
      <w:pPr>
        <w:pStyle w:val="Heading2"/>
        <w:rPr>
          <w:rFonts w:ascii="Times New Roman" w:hAnsi="Times New Roman"/>
          <w:b w:val="0"/>
        </w:rPr>
      </w:pPr>
      <w:r w:rsidRPr="006516E9">
        <w:rPr>
          <w:rFonts w:ascii="Times New Roman" w:hAnsi="Times New Roman"/>
        </w:rPr>
        <w:t xml:space="preserve">SOLE SOURCE </w:t>
      </w:r>
      <w:r w:rsidR="00614377" w:rsidRPr="006516E9">
        <w:rPr>
          <w:rFonts w:ascii="Times New Roman" w:hAnsi="Times New Roman"/>
        </w:rPr>
        <w:t>POSTING</w:t>
      </w:r>
    </w:p>
    <w:p w14:paraId="0FF9EB11" w14:textId="77777777" w:rsidR="00D42C0B" w:rsidRPr="00965FF0" w:rsidRDefault="00D42C0B" w:rsidP="0088430D">
      <w:pPr>
        <w:spacing w:after="240"/>
        <w:rPr>
          <w:rFonts w:ascii="Times New Roman" w:hAnsi="Times New Roman"/>
          <w:sz w:val="24"/>
        </w:rPr>
      </w:pPr>
    </w:p>
    <w:p w14:paraId="2AE8F793" w14:textId="2688AFB5" w:rsidR="00223665" w:rsidRPr="00223665" w:rsidRDefault="002E3868" w:rsidP="0088430D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223665">
        <w:rPr>
          <w:rFonts w:cs="Arial"/>
          <w:b/>
          <w:bCs/>
          <w:szCs w:val="22"/>
        </w:rPr>
        <w:t>1) A description of the purpose and scope of the contract</w:t>
      </w:r>
      <w:r w:rsidR="00223665" w:rsidRPr="00223665">
        <w:rPr>
          <w:rFonts w:cs="Arial"/>
          <w:b/>
          <w:bCs/>
          <w:szCs w:val="22"/>
        </w:rPr>
        <w:t>:</w:t>
      </w:r>
      <w:r w:rsidR="00223665">
        <w:rPr>
          <w:rFonts w:cs="Arial"/>
          <w:szCs w:val="22"/>
        </w:rPr>
        <w:t xml:space="preserve"> </w:t>
      </w:r>
      <w:r w:rsidR="00D05862" w:rsidRPr="00223665">
        <w:rPr>
          <w:rFonts w:cs="Arial"/>
          <w:szCs w:val="22"/>
        </w:rPr>
        <w:t xml:space="preserve">The Washington Department of Fish and Wildlife (WDFW) contemplates awarding a sole source contract to </w:t>
      </w:r>
      <w:r w:rsidR="00E17CDD">
        <w:rPr>
          <w:rFonts w:cs="Arial"/>
          <w:szCs w:val="22"/>
        </w:rPr>
        <w:t>AC</w:t>
      </w:r>
      <w:r w:rsidR="00312242">
        <w:rPr>
          <w:rFonts w:cs="Arial"/>
          <w:szCs w:val="22"/>
        </w:rPr>
        <w:t>TEA</w:t>
      </w:r>
      <w:r w:rsidR="00166A46">
        <w:rPr>
          <w:rFonts w:cs="Arial"/>
          <w:szCs w:val="22"/>
        </w:rPr>
        <w:t xml:space="preserve"> to </w:t>
      </w:r>
      <w:r w:rsidR="00312242">
        <w:rPr>
          <w:rFonts w:cs="Arial"/>
          <w:szCs w:val="22"/>
        </w:rPr>
        <w:t xml:space="preserve">provide </w:t>
      </w:r>
      <w:r w:rsidR="00166A46">
        <w:rPr>
          <w:rFonts w:cs="Arial"/>
          <w:szCs w:val="22"/>
        </w:rPr>
        <w:t>WDFW</w:t>
      </w:r>
      <w:r w:rsidR="00D05862" w:rsidRPr="00223665">
        <w:rPr>
          <w:rFonts w:cs="Arial"/>
          <w:szCs w:val="22"/>
        </w:rPr>
        <w:t xml:space="preserve"> </w:t>
      </w:r>
      <w:r w:rsidR="00BD534C">
        <w:rPr>
          <w:rFonts w:cs="Arial"/>
          <w:szCs w:val="22"/>
        </w:rPr>
        <w:t>with proprietary</w:t>
      </w:r>
      <w:r w:rsidR="002021E3">
        <w:rPr>
          <w:rFonts w:cs="Arial"/>
          <w:szCs w:val="22"/>
        </w:rPr>
        <w:t xml:space="preserve"> </w:t>
      </w:r>
      <w:r w:rsidR="00E67A49">
        <w:rPr>
          <w:rFonts w:cs="Arial"/>
          <w:szCs w:val="22"/>
        </w:rPr>
        <w:t xml:space="preserve">specialized data set </w:t>
      </w:r>
      <w:r w:rsidR="0014697A">
        <w:rPr>
          <w:rFonts w:cs="Arial"/>
          <w:szCs w:val="22"/>
        </w:rPr>
        <w:t xml:space="preserve">and license for ROMS resolution Climate Projections for Washington State waters. </w:t>
      </w:r>
    </w:p>
    <w:p w14:paraId="54C92F36" w14:textId="3AF660B8" w:rsidR="002E3868" w:rsidRPr="00223665" w:rsidRDefault="002E3868" w:rsidP="0088430D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223665">
        <w:rPr>
          <w:rFonts w:ascii="Arial" w:hAnsi="Arial" w:cs="Arial"/>
          <w:b/>
          <w:bCs/>
          <w:sz w:val="22"/>
          <w:szCs w:val="22"/>
        </w:rPr>
        <w:t>2) The criteria or rationale justifying the sole source contract</w:t>
      </w:r>
      <w:r w:rsidR="00223665" w:rsidRPr="00223665">
        <w:rPr>
          <w:rFonts w:ascii="Arial" w:hAnsi="Arial" w:cs="Arial"/>
          <w:b/>
          <w:bCs/>
          <w:sz w:val="22"/>
          <w:szCs w:val="22"/>
        </w:rPr>
        <w:t>:</w:t>
      </w:r>
      <w:r w:rsidRPr="00223665">
        <w:rPr>
          <w:rFonts w:ascii="Arial" w:hAnsi="Arial" w:cs="Arial"/>
          <w:b/>
          <w:bCs/>
          <w:sz w:val="22"/>
          <w:szCs w:val="22"/>
        </w:rPr>
        <w:t xml:space="preserve"> </w:t>
      </w:r>
      <w:r w:rsidR="003976AF">
        <w:rPr>
          <w:rFonts w:ascii="Arial" w:hAnsi="Arial" w:cs="Arial"/>
          <w:sz w:val="22"/>
          <w:szCs w:val="22"/>
        </w:rPr>
        <w:t xml:space="preserve"> </w:t>
      </w:r>
      <w:r w:rsidR="00FE4B0F">
        <w:rPr>
          <w:rFonts w:ascii="Arial" w:hAnsi="Arial" w:cs="Arial"/>
          <w:sz w:val="22"/>
          <w:szCs w:val="22"/>
        </w:rPr>
        <w:t xml:space="preserve"> </w:t>
      </w:r>
      <w:r w:rsidR="005258BB">
        <w:rPr>
          <w:rFonts w:ascii="Arial" w:hAnsi="Arial" w:cs="Arial"/>
          <w:sz w:val="22"/>
          <w:szCs w:val="22"/>
        </w:rPr>
        <w:t xml:space="preserve">ACTEA </w:t>
      </w:r>
      <w:r w:rsidR="00E06AF7">
        <w:rPr>
          <w:rFonts w:ascii="Arial" w:hAnsi="Arial" w:cs="Arial"/>
          <w:sz w:val="22"/>
          <w:szCs w:val="22"/>
        </w:rPr>
        <w:t>created</w:t>
      </w:r>
      <w:r w:rsidR="00FE4B0F">
        <w:rPr>
          <w:rFonts w:ascii="Arial" w:hAnsi="Arial" w:cs="Arial"/>
          <w:sz w:val="22"/>
          <w:szCs w:val="22"/>
        </w:rPr>
        <w:t xml:space="preserve"> the historical </w:t>
      </w:r>
      <w:r w:rsidR="00E239AB">
        <w:rPr>
          <w:rFonts w:ascii="Arial" w:hAnsi="Arial" w:cs="Arial"/>
          <w:sz w:val="22"/>
          <w:szCs w:val="22"/>
        </w:rPr>
        <w:t xml:space="preserve">proprietary </w:t>
      </w:r>
      <w:r w:rsidR="00FE4B0F">
        <w:rPr>
          <w:rFonts w:ascii="Arial" w:hAnsi="Arial" w:cs="Arial"/>
          <w:sz w:val="22"/>
          <w:szCs w:val="22"/>
        </w:rPr>
        <w:t xml:space="preserve">data necessary to </w:t>
      </w:r>
      <w:r w:rsidR="00E239AB">
        <w:rPr>
          <w:rFonts w:ascii="Arial" w:hAnsi="Arial" w:cs="Arial"/>
          <w:sz w:val="22"/>
          <w:szCs w:val="22"/>
        </w:rPr>
        <w:t>provide the data sets WDFW needs specific to Washington waters</w:t>
      </w:r>
      <w:r w:rsidR="00E97D63">
        <w:rPr>
          <w:rFonts w:ascii="Arial" w:hAnsi="Arial" w:cs="Arial"/>
          <w:sz w:val="22"/>
          <w:szCs w:val="22"/>
        </w:rPr>
        <w:t xml:space="preserve">.  </w:t>
      </w:r>
      <w:r w:rsidR="00BA4FDF">
        <w:rPr>
          <w:rFonts w:ascii="Arial" w:hAnsi="Arial" w:cs="Arial"/>
          <w:sz w:val="22"/>
          <w:szCs w:val="22"/>
        </w:rPr>
        <w:t xml:space="preserve">The costs </w:t>
      </w:r>
      <w:r w:rsidR="00ED3D42">
        <w:rPr>
          <w:rFonts w:ascii="Arial" w:hAnsi="Arial" w:cs="Arial"/>
          <w:sz w:val="22"/>
          <w:szCs w:val="22"/>
        </w:rPr>
        <w:t>are</w:t>
      </w:r>
      <w:r w:rsidR="00BA4FDF">
        <w:rPr>
          <w:rFonts w:ascii="Arial" w:hAnsi="Arial" w:cs="Arial"/>
          <w:sz w:val="22"/>
          <w:szCs w:val="22"/>
        </w:rPr>
        <w:t xml:space="preserve"> </w:t>
      </w:r>
      <w:r w:rsidR="005A55DD">
        <w:rPr>
          <w:rFonts w:ascii="Arial" w:hAnsi="Arial" w:cs="Arial"/>
          <w:sz w:val="22"/>
          <w:szCs w:val="22"/>
        </w:rPr>
        <w:t xml:space="preserve">based </w:t>
      </w:r>
      <w:r w:rsidR="00BA0EB0">
        <w:rPr>
          <w:rFonts w:ascii="Arial" w:hAnsi="Arial" w:cs="Arial"/>
          <w:sz w:val="22"/>
          <w:szCs w:val="22"/>
        </w:rPr>
        <w:t xml:space="preserve">on </w:t>
      </w:r>
      <w:r w:rsidR="00DE3F54">
        <w:rPr>
          <w:rFonts w:ascii="Arial" w:hAnsi="Arial" w:cs="Arial"/>
          <w:sz w:val="22"/>
          <w:szCs w:val="22"/>
        </w:rPr>
        <w:t>set pricing for their data which can be found at their website (</w:t>
      </w:r>
      <w:r w:rsidR="00434BBB">
        <w:rPr>
          <w:rFonts w:ascii="Arial" w:hAnsi="Arial" w:cs="Arial"/>
          <w:sz w:val="22"/>
          <w:szCs w:val="22"/>
        </w:rPr>
        <w:t>ACTEA.EARTH)</w:t>
      </w:r>
      <w:r w:rsidR="00216D84">
        <w:rPr>
          <w:rFonts w:ascii="Arial" w:hAnsi="Arial" w:cs="Arial"/>
          <w:sz w:val="22"/>
          <w:szCs w:val="22"/>
        </w:rPr>
        <w:t>.</w:t>
      </w:r>
    </w:p>
    <w:p w14:paraId="45250A00" w14:textId="09547C71" w:rsidR="002E3868" w:rsidRDefault="002E3868" w:rsidP="0088430D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88430D">
        <w:rPr>
          <w:rFonts w:ascii="Arial" w:hAnsi="Arial" w:cs="Arial"/>
          <w:b/>
          <w:bCs/>
          <w:sz w:val="22"/>
          <w:szCs w:val="22"/>
        </w:rPr>
        <w:t>3) The name of the prospective contractor</w:t>
      </w:r>
      <w:r w:rsidR="0088430D" w:rsidRPr="0088430D">
        <w:rPr>
          <w:rFonts w:ascii="Arial" w:hAnsi="Arial" w:cs="Arial"/>
          <w:b/>
          <w:bCs/>
          <w:sz w:val="22"/>
          <w:szCs w:val="22"/>
        </w:rPr>
        <w:t>:</w:t>
      </w:r>
      <w:r w:rsidRPr="00223665">
        <w:rPr>
          <w:rFonts w:ascii="Arial" w:hAnsi="Arial" w:cs="Arial"/>
          <w:sz w:val="22"/>
          <w:szCs w:val="22"/>
        </w:rPr>
        <w:t xml:space="preserve"> </w:t>
      </w:r>
      <w:r w:rsidR="009B2025">
        <w:rPr>
          <w:rFonts w:ascii="Arial" w:hAnsi="Arial" w:cs="Arial"/>
          <w:sz w:val="22"/>
          <w:szCs w:val="22"/>
        </w:rPr>
        <w:t>ACTEA</w:t>
      </w:r>
      <w:r w:rsidR="00297334">
        <w:rPr>
          <w:rFonts w:ascii="Arial" w:hAnsi="Arial" w:cs="Arial"/>
          <w:sz w:val="22"/>
          <w:szCs w:val="22"/>
        </w:rPr>
        <w:t xml:space="preserve"> (</w:t>
      </w:r>
      <w:r w:rsidR="00512211">
        <w:rPr>
          <w:rFonts w:ascii="Arial" w:hAnsi="Arial" w:cs="Arial"/>
          <w:sz w:val="22"/>
          <w:szCs w:val="22"/>
        </w:rPr>
        <w:t>S</w:t>
      </w:r>
      <w:r w:rsidR="009B2025">
        <w:rPr>
          <w:rFonts w:ascii="Arial" w:hAnsi="Arial" w:cs="Arial"/>
          <w:sz w:val="22"/>
          <w:szCs w:val="22"/>
        </w:rPr>
        <w:t>an Francisco, California</w:t>
      </w:r>
      <w:r w:rsidR="00297334">
        <w:rPr>
          <w:rFonts w:ascii="Arial" w:hAnsi="Arial" w:cs="Arial"/>
          <w:sz w:val="22"/>
          <w:szCs w:val="22"/>
        </w:rPr>
        <w:t>)</w:t>
      </w:r>
      <w:r w:rsidR="001112EE">
        <w:rPr>
          <w:rFonts w:ascii="Arial" w:hAnsi="Arial" w:cs="Arial"/>
          <w:sz w:val="22"/>
          <w:szCs w:val="22"/>
        </w:rPr>
        <w:t>.</w:t>
      </w:r>
    </w:p>
    <w:p w14:paraId="79DB5286" w14:textId="32440FD4" w:rsidR="00873DC5" w:rsidRPr="00223665" w:rsidRDefault="00697188" w:rsidP="00697188">
      <w:pPr>
        <w:pStyle w:val="Default"/>
        <w:tabs>
          <w:tab w:val="left" w:pos="270"/>
        </w:tabs>
        <w:spacing w:after="240"/>
        <w:rPr>
          <w:rFonts w:ascii="Arial" w:hAnsi="Arial" w:cs="Arial"/>
          <w:sz w:val="22"/>
          <w:szCs w:val="22"/>
        </w:rPr>
      </w:pPr>
      <w:r w:rsidRPr="000051F7">
        <w:rPr>
          <w:rFonts w:ascii="Arial" w:hAnsi="Arial" w:cs="Arial"/>
          <w:b/>
          <w:bCs/>
          <w:sz w:val="22"/>
          <w:szCs w:val="22"/>
        </w:rPr>
        <w:t>4)</w:t>
      </w:r>
      <w:r w:rsidRPr="000051F7">
        <w:rPr>
          <w:rFonts w:ascii="Arial" w:hAnsi="Arial" w:cs="Arial"/>
          <w:b/>
          <w:bCs/>
          <w:sz w:val="22"/>
          <w:szCs w:val="22"/>
        </w:rPr>
        <w:tab/>
      </w:r>
      <w:r w:rsidR="00B33B3E" w:rsidRPr="000051F7">
        <w:rPr>
          <w:rFonts w:ascii="Arial" w:hAnsi="Arial" w:cs="Arial"/>
          <w:b/>
          <w:bCs/>
          <w:sz w:val="22"/>
          <w:szCs w:val="22"/>
        </w:rPr>
        <w:t>The period of performance:</w:t>
      </w:r>
      <w:r w:rsidR="00B33B3E" w:rsidRPr="000051F7">
        <w:rPr>
          <w:rFonts w:ascii="Arial" w:hAnsi="Arial" w:cs="Arial"/>
          <w:sz w:val="22"/>
          <w:szCs w:val="22"/>
        </w:rPr>
        <w:t xml:space="preserve">  anticipated to start </w:t>
      </w:r>
      <w:r w:rsidR="00974D49">
        <w:rPr>
          <w:rFonts w:ascii="Arial" w:hAnsi="Arial" w:cs="Arial"/>
          <w:sz w:val="22"/>
          <w:szCs w:val="22"/>
        </w:rPr>
        <w:t xml:space="preserve">June </w:t>
      </w:r>
      <w:r w:rsidR="00B637EE">
        <w:rPr>
          <w:rFonts w:ascii="Arial" w:hAnsi="Arial" w:cs="Arial"/>
          <w:sz w:val="22"/>
          <w:szCs w:val="22"/>
        </w:rPr>
        <w:t>5</w:t>
      </w:r>
      <w:r w:rsidR="00974D49">
        <w:rPr>
          <w:rFonts w:ascii="Arial" w:hAnsi="Arial" w:cs="Arial"/>
          <w:sz w:val="22"/>
          <w:szCs w:val="22"/>
        </w:rPr>
        <w:t xml:space="preserve">, 2023 </w:t>
      </w:r>
      <w:r w:rsidR="00AD3C30" w:rsidRPr="000051F7">
        <w:rPr>
          <w:rFonts w:ascii="Arial" w:hAnsi="Arial" w:cs="Arial"/>
          <w:sz w:val="22"/>
          <w:szCs w:val="22"/>
        </w:rPr>
        <w:t>(or as</w:t>
      </w:r>
      <w:r w:rsidR="00AD3C30">
        <w:rPr>
          <w:rFonts w:ascii="Arial" w:hAnsi="Arial" w:cs="Arial"/>
          <w:sz w:val="22"/>
          <w:szCs w:val="22"/>
        </w:rPr>
        <w:t xml:space="preserve"> soon as approved by Washington State Department of Enterprise Services), through </w:t>
      </w:r>
      <w:r w:rsidR="00974D49">
        <w:rPr>
          <w:rFonts w:ascii="Arial" w:hAnsi="Arial" w:cs="Arial"/>
          <w:sz w:val="22"/>
          <w:szCs w:val="22"/>
        </w:rPr>
        <w:t>June 30, 2023</w:t>
      </w:r>
      <w:r w:rsidR="00AD3C30">
        <w:rPr>
          <w:rFonts w:ascii="Arial" w:hAnsi="Arial" w:cs="Arial"/>
          <w:sz w:val="22"/>
          <w:szCs w:val="22"/>
        </w:rPr>
        <w:t>.</w:t>
      </w:r>
    </w:p>
    <w:p w14:paraId="38FD849B" w14:textId="75230906" w:rsidR="002E3868" w:rsidRPr="00223665" w:rsidRDefault="00401DDA" w:rsidP="0088430D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E3868" w:rsidRPr="0088430D">
        <w:rPr>
          <w:rFonts w:ascii="Arial" w:hAnsi="Arial" w:cs="Arial"/>
          <w:b/>
          <w:bCs/>
          <w:sz w:val="22"/>
          <w:szCs w:val="22"/>
        </w:rPr>
        <w:t>) The projected contract value</w:t>
      </w:r>
      <w:r w:rsidR="0088430D">
        <w:rPr>
          <w:rFonts w:ascii="Arial" w:hAnsi="Arial" w:cs="Arial"/>
          <w:b/>
          <w:bCs/>
          <w:sz w:val="22"/>
          <w:szCs w:val="22"/>
        </w:rPr>
        <w:t>:</w:t>
      </w:r>
      <w:r w:rsidR="002E3868" w:rsidRPr="00223665">
        <w:rPr>
          <w:rFonts w:ascii="Arial" w:hAnsi="Arial" w:cs="Arial"/>
          <w:sz w:val="22"/>
          <w:szCs w:val="22"/>
        </w:rPr>
        <w:t xml:space="preserve"> </w:t>
      </w:r>
      <w:r w:rsidR="001E243C" w:rsidRPr="00223665">
        <w:rPr>
          <w:rFonts w:ascii="Arial" w:hAnsi="Arial" w:cs="Arial"/>
          <w:sz w:val="22"/>
          <w:szCs w:val="22"/>
        </w:rPr>
        <w:t>$</w:t>
      </w:r>
      <w:r w:rsidR="0031188F">
        <w:rPr>
          <w:rFonts w:ascii="Arial" w:hAnsi="Arial" w:cs="Arial"/>
          <w:sz w:val="22"/>
          <w:szCs w:val="22"/>
        </w:rPr>
        <w:t>4</w:t>
      </w:r>
      <w:r w:rsidR="00974D49">
        <w:rPr>
          <w:rFonts w:ascii="Arial" w:hAnsi="Arial" w:cs="Arial"/>
          <w:sz w:val="22"/>
          <w:szCs w:val="22"/>
        </w:rPr>
        <w:t>5,000 fixed price</w:t>
      </w:r>
    </w:p>
    <w:tbl>
      <w:tblPr>
        <w:tblW w:w="103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0"/>
      </w:tblGrid>
      <w:tr w:rsidR="00740A4B" w:rsidRPr="00740A4B" w14:paraId="2D9F7D77" w14:textId="77777777" w:rsidTr="0088430D">
        <w:trPr>
          <w:trHeight w:val="135"/>
        </w:trPr>
        <w:tc>
          <w:tcPr>
            <w:tcW w:w="10310" w:type="dxa"/>
          </w:tcPr>
          <w:p w14:paraId="67867E13" w14:textId="60EDD10C" w:rsidR="00740A4B" w:rsidRPr="00740A4B" w:rsidRDefault="002C196D" w:rsidP="00E12634">
            <w:pPr>
              <w:autoSpaceDE w:val="0"/>
              <w:autoSpaceDN w:val="0"/>
              <w:adjustRightInd w:val="0"/>
              <w:spacing w:after="240"/>
              <w:ind w:left="-110"/>
              <w:rPr>
                <w:rFonts w:eastAsia="Calibri" w:cs="Arial"/>
                <w:color w:val="000000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</w:t>
            </w:r>
            <w:r w:rsidR="002E3868" w:rsidRPr="0088430D">
              <w:rPr>
                <w:rFonts w:cs="Arial"/>
                <w:b/>
                <w:bCs/>
                <w:szCs w:val="22"/>
              </w:rPr>
              <w:t xml:space="preserve">) </w:t>
            </w:r>
            <w:r w:rsidR="00DC31FC">
              <w:rPr>
                <w:rFonts w:cs="Arial"/>
                <w:b/>
                <w:bCs/>
                <w:szCs w:val="22"/>
              </w:rPr>
              <w:t>O</w:t>
            </w:r>
            <w:r w:rsidR="002E3868" w:rsidRPr="0088430D">
              <w:rPr>
                <w:rFonts w:cs="Arial"/>
                <w:b/>
                <w:bCs/>
                <w:szCs w:val="22"/>
              </w:rPr>
              <w:t>ptions for extensions</w:t>
            </w:r>
            <w:r w:rsidR="0088430D">
              <w:rPr>
                <w:rFonts w:cs="Arial"/>
                <w:b/>
                <w:bCs/>
                <w:szCs w:val="22"/>
              </w:rPr>
              <w:t xml:space="preserve">:  </w:t>
            </w:r>
            <w:r w:rsidR="00B4237D">
              <w:rPr>
                <w:rFonts w:eastAsia="Calibri" w:cs="Arial"/>
                <w:color w:val="000000"/>
                <w:szCs w:val="22"/>
              </w:rPr>
              <w:t xml:space="preserve">extensions </w:t>
            </w:r>
            <w:r w:rsidR="00111066">
              <w:rPr>
                <w:rFonts w:eastAsia="Calibri" w:cs="Arial"/>
                <w:color w:val="000000"/>
                <w:szCs w:val="22"/>
              </w:rPr>
              <w:t>will</w:t>
            </w:r>
            <w:r w:rsidR="00B4237D">
              <w:rPr>
                <w:rFonts w:eastAsia="Calibri" w:cs="Arial"/>
                <w:color w:val="000000"/>
                <w:szCs w:val="22"/>
              </w:rPr>
              <w:t xml:space="preserve"> not be required.</w:t>
            </w:r>
          </w:p>
        </w:tc>
      </w:tr>
    </w:tbl>
    <w:p w14:paraId="2AC8AE39" w14:textId="0F06F59C" w:rsidR="00483712" w:rsidRPr="00223665" w:rsidRDefault="00BE63CD" w:rsidP="006516E9">
      <w:pPr>
        <w:pStyle w:val="Default"/>
        <w:spacing w:after="240"/>
        <w:rPr>
          <w:rFonts w:cs="Arial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2E3868" w:rsidRPr="0088430D">
        <w:rPr>
          <w:rFonts w:ascii="Arial" w:hAnsi="Arial" w:cs="Arial"/>
          <w:b/>
          <w:bCs/>
          <w:sz w:val="22"/>
          <w:szCs w:val="22"/>
        </w:rPr>
        <w:t>) A description of the process for providing vendor inquiries or responses to the posting agency, including timelines and requirements and a request for capability statements if a vendor believes they can provide the goods or services being procured under the sole source contract</w:t>
      </w:r>
      <w:r w:rsidR="0088430D">
        <w:rPr>
          <w:rFonts w:ascii="Arial" w:hAnsi="Arial" w:cs="Arial"/>
          <w:b/>
          <w:bCs/>
          <w:sz w:val="22"/>
          <w:szCs w:val="22"/>
        </w:rPr>
        <w:t xml:space="preserve">:  </w:t>
      </w:r>
      <w:r w:rsidR="00D42C0B" w:rsidRPr="00223665">
        <w:rPr>
          <w:rFonts w:ascii="Arial" w:hAnsi="Arial" w:cs="Arial"/>
          <w:sz w:val="22"/>
          <w:szCs w:val="22"/>
        </w:rPr>
        <w:t xml:space="preserve">Offerors contemplating the above requirements are required to submit </w:t>
      </w:r>
      <w:r w:rsidR="00807F9E">
        <w:rPr>
          <w:rFonts w:ascii="Arial" w:hAnsi="Arial" w:cs="Arial"/>
          <w:sz w:val="22"/>
          <w:szCs w:val="22"/>
        </w:rPr>
        <w:t xml:space="preserve">a </w:t>
      </w:r>
      <w:r w:rsidR="00B4402B" w:rsidRPr="00223665">
        <w:rPr>
          <w:rFonts w:ascii="Arial" w:hAnsi="Arial" w:cs="Arial"/>
          <w:sz w:val="22"/>
          <w:szCs w:val="22"/>
        </w:rPr>
        <w:t>capability statement</w:t>
      </w:r>
      <w:r w:rsidR="00D42C0B" w:rsidRPr="00223665">
        <w:rPr>
          <w:rFonts w:ascii="Arial" w:hAnsi="Arial" w:cs="Arial"/>
          <w:sz w:val="22"/>
          <w:szCs w:val="22"/>
        </w:rPr>
        <w:t xml:space="preserve"> detailing their ability to meet </w:t>
      </w:r>
      <w:r w:rsidR="00C31EEF" w:rsidRPr="00223665">
        <w:rPr>
          <w:rFonts w:ascii="Arial" w:hAnsi="Arial" w:cs="Arial"/>
          <w:sz w:val="22"/>
          <w:szCs w:val="22"/>
        </w:rPr>
        <w:t xml:space="preserve">the state’s requirements </w:t>
      </w:r>
      <w:r w:rsidR="00965FF0" w:rsidRPr="00223665">
        <w:rPr>
          <w:rFonts w:ascii="Arial" w:hAnsi="Arial" w:cs="Arial"/>
          <w:sz w:val="22"/>
          <w:szCs w:val="22"/>
        </w:rPr>
        <w:t xml:space="preserve">by </w:t>
      </w:r>
      <w:r w:rsidR="00624160" w:rsidRPr="00223665">
        <w:rPr>
          <w:rFonts w:ascii="Arial" w:hAnsi="Arial" w:cs="Arial"/>
          <w:sz w:val="22"/>
          <w:szCs w:val="22"/>
        </w:rPr>
        <w:t>12</w:t>
      </w:r>
      <w:r w:rsidR="00965FF0" w:rsidRPr="00223665">
        <w:rPr>
          <w:rFonts w:ascii="Arial" w:hAnsi="Arial" w:cs="Arial"/>
          <w:sz w:val="22"/>
          <w:szCs w:val="22"/>
        </w:rPr>
        <w:t>:00 p.m</w:t>
      </w:r>
      <w:r w:rsidR="00D42C0B" w:rsidRPr="00223665">
        <w:rPr>
          <w:rFonts w:ascii="Arial" w:hAnsi="Arial" w:cs="Arial"/>
          <w:sz w:val="22"/>
          <w:szCs w:val="22"/>
        </w:rPr>
        <w:t>.</w:t>
      </w:r>
      <w:r w:rsidR="00965FF0" w:rsidRPr="00223665">
        <w:rPr>
          <w:rFonts w:ascii="Arial" w:hAnsi="Arial" w:cs="Arial"/>
          <w:sz w:val="22"/>
          <w:szCs w:val="22"/>
        </w:rPr>
        <w:t xml:space="preserve"> PST on </w:t>
      </w:r>
      <w:r w:rsidR="00BD4293">
        <w:rPr>
          <w:rFonts w:ascii="Arial" w:hAnsi="Arial" w:cs="Arial"/>
          <w:sz w:val="22"/>
          <w:szCs w:val="22"/>
        </w:rPr>
        <w:t xml:space="preserve">May </w:t>
      </w:r>
      <w:r w:rsidR="008F089B">
        <w:rPr>
          <w:rFonts w:ascii="Arial" w:hAnsi="Arial" w:cs="Arial"/>
          <w:sz w:val="22"/>
          <w:szCs w:val="22"/>
        </w:rPr>
        <w:t>26, 2023</w:t>
      </w:r>
      <w:r w:rsidR="00965FF0" w:rsidRPr="00223665">
        <w:rPr>
          <w:rFonts w:ascii="Arial" w:hAnsi="Arial" w:cs="Arial"/>
          <w:sz w:val="22"/>
          <w:szCs w:val="22"/>
        </w:rPr>
        <w:t>.</w:t>
      </w:r>
      <w:r w:rsidR="00D42C0B" w:rsidRPr="00223665">
        <w:rPr>
          <w:rFonts w:ascii="Arial" w:hAnsi="Arial" w:cs="Arial"/>
          <w:color w:val="FF0000"/>
          <w:sz w:val="22"/>
          <w:szCs w:val="22"/>
        </w:rPr>
        <w:t xml:space="preserve">  </w:t>
      </w:r>
      <w:r w:rsidR="000F24BF" w:rsidRPr="00223665">
        <w:rPr>
          <w:rFonts w:ascii="Arial" w:hAnsi="Arial" w:cs="Arial"/>
          <w:sz w:val="22"/>
          <w:szCs w:val="22"/>
        </w:rPr>
        <w:t xml:space="preserve">To </w:t>
      </w:r>
      <w:r w:rsidR="00D42C0B" w:rsidRPr="00223665">
        <w:rPr>
          <w:rFonts w:ascii="Arial" w:hAnsi="Arial" w:cs="Arial"/>
          <w:sz w:val="22"/>
          <w:szCs w:val="22"/>
        </w:rPr>
        <w:t>submit capability statements</w:t>
      </w:r>
      <w:r w:rsidR="00C31EEF" w:rsidRPr="00223665">
        <w:rPr>
          <w:rFonts w:ascii="Arial" w:hAnsi="Arial" w:cs="Arial"/>
          <w:sz w:val="22"/>
          <w:szCs w:val="22"/>
        </w:rPr>
        <w:t xml:space="preserve"> or for questions</w:t>
      </w:r>
      <w:r w:rsidR="00D42C0B" w:rsidRPr="00223665">
        <w:rPr>
          <w:rFonts w:ascii="Arial" w:hAnsi="Arial" w:cs="Arial"/>
          <w:sz w:val="22"/>
          <w:szCs w:val="22"/>
        </w:rPr>
        <w:t xml:space="preserve">, </w:t>
      </w:r>
      <w:r w:rsidR="00965FF0" w:rsidRPr="00223665">
        <w:rPr>
          <w:rFonts w:ascii="Arial" w:hAnsi="Arial" w:cs="Arial"/>
          <w:sz w:val="22"/>
          <w:szCs w:val="22"/>
        </w:rPr>
        <w:t xml:space="preserve">please </w:t>
      </w:r>
      <w:r w:rsidR="00D42C0B" w:rsidRPr="00223665">
        <w:rPr>
          <w:rFonts w:ascii="Arial" w:hAnsi="Arial" w:cs="Arial"/>
          <w:sz w:val="22"/>
          <w:szCs w:val="22"/>
        </w:rPr>
        <w:t>contact:</w:t>
      </w:r>
      <w:r w:rsidR="0088430D">
        <w:rPr>
          <w:rFonts w:ascii="Arial" w:hAnsi="Arial" w:cs="Arial"/>
          <w:sz w:val="22"/>
          <w:szCs w:val="22"/>
        </w:rPr>
        <w:t xml:space="preserve">  </w:t>
      </w:r>
      <w:r w:rsidR="006516E9">
        <w:rPr>
          <w:rFonts w:ascii="Arial" w:hAnsi="Arial" w:cs="Arial"/>
          <w:sz w:val="22"/>
          <w:szCs w:val="22"/>
        </w:rPr>
        <w:t>Theresa Walker</w:t>
      </w:r>
      <w:r w:rsidR="009D09AB" w:rsidRPr="00223665">
        <w:rPr>
          <w:rFonts w:ascii="Arial" w:hAnsi="Arial" w:cs="Arial"/>
          <w:sz w:val="22"/>
          <w:szCs w:val="22"/>
        </w:rPr>
        <w:t xml:space="preserve">, </w:t>
      </w:r>
      <w:r w:rsidR="006516E9">
        <w:rPr>
          <w:rFonts w:ascii="Arial" w:hAnsi="Arial" w:cs="Arial"/>
          <w:sz w:val="22"/>
          <w:szCs w:val="22"/>
        </w:rPr>
        <w:t>Deputy Contracts Officer</w:t>
      </w:r>
      <w:r w:rsidR="0088430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6516E9" w:rsidRPr="001D6455">
          <w:rPr>
            <w:rStyle w:val="Hyperlink"/>
            <w:rFonts w:ascii="Arial" w:hAnsi="Arial" w:cs="Arial"/>
            <w:sz w:val="22"/>
            <w:szCs w:val="22"/>
          </w:rPr>
          <w:t>Theresa.Walker@dfw.wa.gov</w:t>
        </w:r>
      </w:hyperlink>
      <w:r w:rsidR="006516E9">
        <w:rPr>
          <w:rFonts w:ascii="Arial" w:hAnsi="Arial" w:cs="Arial"/>
          <w:sz w:val="22"/>
          <w:szCs w:val="22"/>
        </w:rPr>
        <w:t xml:space="preserve"> </w:t>
      </w:r>
      <w:r w:rsidR="00624160" w:rsidRPr="00223665">
        <w:rPr>
          <w:rFonts w:ascii="Arial" w:hAnsi="Arial" w:cs="Arial"/>
          <w:sz w:val="22"/>
          <w:szCs w:val="22"/>
        </w:rPr>
        <w:t xml:space="preserve"> </w:t>
      </w:r>
    </w:p>
    <w:sectPr w:rsidR="00483712" w:rsidRPr="00223665" w:rsidSect="006516E9">
      <w:pgSz w:w="12240" w:h="15840" w:code="1"/>
      <w:pgMar w:top="810" w:right="1872" w:bottom="1440" w:left="187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4553" w14:textId="77777777" w:rsidR="007842FD" w:rsidRDefault="007842FD" w:rsidP="008D5738">
      <w:r>
        <w:separator/>
      </w:r>
    </w:p>
  </w:endnote>
  <w:endnote w:type="continuationSeparator" w:id="0">
    <w:p w14:paraId="308B389E" w14:textId="77777777" w:rsidR="007842FD" w:rsidRDefault="007842FD" w:rsidP="008D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96C2" w14:textId="77777777" w:rsidR="007842FD" w:rsidRDefault="007842FD" w:rsidP="008D5738">
      <w:r>
        <w:separator/>
      </w:r>
    </w:p>
  </w:footnote>
  <w:footnote w:type="continuationSeparator" w:id="0">
    <w:p w14:paraId="67AC6CB1" w14:textId="77777777" w:rsidR="007842FD" w:rsidRDefault="007842FD" w:rsidP="008D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0B"/>
    <w:rsid w:val="000051F7"/>
    <w:rsid w:val="00014409"/>
    <w:rsid w:val="000444FE"/>
    <w:rsid w:val="0009779F"/>
    <w:rsid w:val="000A7E78"/>
    <w:rsid w:val="000E0D61"/>
    <w:rsid w:val="000F24BF"/>
    <w:rsid w:val="00111066"/>
    <w:rsid w:val="001112EE"/>
    <w:rsid w:val="001408F7"/>
    <w:rsid w:val="0014697A"/>
    <w:rsid w:val="0015098C"/>
    <w:rsid w:val="00166A46"/>
    <w:rsid w:val="0018660E"/>
    <w:rsid w:val="001B5B0B"/>
    <w:rsid w:val="001E243C"/>
    <w:rsid w:val="002021E3"/>
    <w:rsid w:val="0020540A"/>
    <w:rsid w:val="00207956"/>
    <w:rsid w:val="00216D84"/>
    <w:rsid w:val="00223665"/>
    <w:rsid w:val="002505E0"/>
    <w:rsid w:val="002569DF"/>
    <w:rsid w:val="00297334"/>
    <w:rsid w:val="002A049B"/>
    <w:rsid w:val="002C196D"/>
    <w:rsid w:val="002D2E1B"/>
    <w:rsid w:val="002E3868"/>
    <w:rsid w:val="00303324"/>
    <w:rsid w:val="0031188F"/>
    <w:rsid w:val="00312242"/>
    <w:rsid w:val="00315CA6"/>
    <w:rsid w:val="00344E99"/>
    <w:rsid w:val="00353E3A"/>
    <w:rsid w:val="00360BC2"/>
    <w:rsid w:val="00363730"/>
    <w:rsid w:val="003856DD"/>
    <w:rsid w:val="003976AF"/>
    <w:rsid w:val="003C5729"/>
    <w:rsid w:val="003E74DF"/>
    <w:rsid w:val="00401DDA"/>
    <w:rsid w:val="00407C98"/>
    <w:rsid w:val="0042697A"/>
    <w:rsid w:val="00434BBB"/>
    <w:rsid w:val="004367AB"/>
    <w:rsid w:val="004514A0"/>
    <w:rsid w:val="004517EE"/>
    <w:rsid w:val="00483712"/>
    <w:rsid w:val="00494B4F"/>
    <w:rsid w:val="004D2E0B"/>
    <w:rsid w:val="004D5239"/>
    <w:rsid w:val="004E00FD"/>
    <w:rsid w:val="004E7453"/>
    <w:rsid w:val="00512211"/>
    <w:rsid w:val="005258BB"/>
    <w:rsid w:val="005A55DD"/>
    <w:rsid w:val="005C7560"/>
    <w:rsid w:val="005C7EAC"/>
    <w:rsid w:val="006141D4"/>
    <w:rsid w:val="00614377"/>
    <w:rsid w:val="00624160"/>
    <w:rsid w:val="006516E9"/>
    <w:rsid w:val="006959D7"/>
    <w:rsid w:val="00697188"/>
    <w:rsid w:val="006A2E83"/>
    <w:rsid w:val="006E56F8"/>
    <w:rsid w:val="00714EEA"/>
    <w:rsid w:val="00726BA8"/>
    <w:rsid w:val="00740A4B"/>
    <w:rsid w:val="007842FD"/>
    <w:rsid w:val="007941FD"/>
    <w:rsid w:val="00794C94"/>
    <w:rsid w:val="007960C1"/>
    <w:rsid w:val="007B7221"/>
    <w:rsid w:val="007C4C0A"/>
    <w:rsid w:val="007D5F32"/>
    <w:rsid w:val="00807F9E"/>
    <w:rsid w:val="00815C48"/>
    <w:rsid w:val="00815D77"/>
    <w:rsid w:val="00835FA9"/>
    <w:rsid w:val="00871DC8"/>
    <w:rsid w:val="00873DC5"/>
    <w:rsid w:val="00875EDD"/>
    <w:rsid w:val="0088430D"/>
    <w:rsid w:val="008B6C4E"/>
    <w:rsid w:val="008D0212"/>
    <w:rsid w:val="008D1F10"/>
    <w:rsid w:val="008D5738"/>
    <w:rsid w:val="008F089B"/>
    <w:rsid w:val="0090172D"/>
    <w:rsid w:val="00910856"/>
    <w:rsid w:val="0092256E"/>
    <w:rsid w:val="00945F24"/>
    <w:rsid w:val="00952929"/>
    <w:rsid w:val="00965125"/>
    <w:rsid w:val="00965FF0"/>
    <w:rsid w:val="00974D49"/>
    <w:rsid w:val="00984808"/>
    <w:rsid w:val="009B2025"/>
    <w:rsid w:val="009C6DAB"/>
    <w:rsid w:val="009D09AB"/>
    <w:rsid w:val="009F437A"/>
    <w:rsid w:val="00A314F6"/>
    <w:rsid w:val="00AC5BC0"/>
    <w:rsid w:val="00AC7626"/>
    <w:rsid w:val="00AD3C30"/>
    <w:rsid w:val="00B1168F"/>
    <w:rsid w:val="00B33B3E"/>
    <w:rsid w:val="00B4237D"/>
    <w:rsid w:val="00B434AA"/>
    <w:rsid w:val="00B4402B"/>
    <w:rsid w:val="00B511E7"/>
    <w:rsid w:val="00B52C79"/>
    <w:rsid w:val="00B53156"/>
    <w:rsid w:val="00B637EE"/>
    <w:rsid w:val="00BA0EB0"/>
    <w:rsid w:val="00BA4FDF"/>
    <w:rsid w:val="00BA7DE0"/>
    <w:rsid w:val="00BC0D75"/>
    <w:rsid w:val="00BD4293"/>
    <w:rsid w:val="00BD534C"/>
    <w:rsid w:val="00BE1586"/>
    <w:rsid w:val="00BE63CD"/>
    <w:rsid w:val="00C24E9A"/>
    <w:rsid w:val="00C31EEF"/>
    <w:rsid w:val="00C63FA2"/>
    <w:rsid w:val="00C66CF8"/>
    <w:rsid w:val="00C73D44"/>
    <w:rsid w:val="00C812F6"/>
    <w:rsid w:val="00C87B37"/>
    <w:rsid w:val="00C903DF"/>
    <w:rsid w:val="00C9115E"/>
    <w:rsid w:val="00CB22EF"/>
    <w:rsid w:val="00CC1B11"/>
    <w:rsid w:val="00CD3BBA"/>
    <w:rsid w:val="00CD7E83"/>
    <w:rsid w:val="00CE450D"/>
    <w:rsid w:val="00CF0B82"/>
    <w:rsid w:val="00D05862"/>
    <w:rsid w:val="00D40B6D"/>
    <w:rsid w:val="00D42C0B"/>
    <w:rsid w:val="00D622D3"/>
    <w:rsid w:val="00DA3E0E"/>
    <w:rsid w:val="00DC0863"/>
    <w:rsid w:val="00DC31FC"/>
    <w:rsid w:val="00DE3F54"/>
    <w:rsid w:val="00E06AF7"/>
    <w:rsid w:val="00E104E3"/>
    <w:rsid w:val="00E12634"/>
    <w:rsid w:val="00E17CDD"/>
    <w:rsid w:val="00E239AB"/>
    <w:rsid w:val="00E35350"/>
    <w:rsid w:val="00E600A9"/>
    <w:rsid w:val="00E6588F"/>
    <w:rsid w:val="00E67A49"/>
    <w:rsid w:val="00E84384"/>
    <w:rsid w:val="00E91840"/>
    <w:rsid w:val="00E97D63"/>
    <w:rsid w:val="00EA3A32"/>
    <w:rsid w:val="00EA4CFB"/>
    <w:rsid w:val="00EB2965"/>
    <w:rsid w:val="00EC7CF6"/>
    <w:rsid w:val="00ED2F48"/>
    <w:rsid w:val="00ED3D42"/>
    <w:rsid w:val="00F215FF"/>
    <w:rsid w:val="00FE498D"/>
    <w:rsid w:val="00FE4B0F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BCD2A"/>
  <w15:docId w15:val="{BE217597-5278-4E5B-B43D-7DACCCF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B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42C0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42C0B"/>
    <w:pPr>
      <w:keepNext/>
      <w:spacing w:before="120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0B"/>
    <w:rPr>
      <w:rFonts w:ascii="Arial" w:eastAsia="Times New Roman" w:hAnsi="Arial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42C0B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9AB"/>
    <w:rPr>
      <w:color w:val="605E5C"/>
      <w:shd w:val="clear" w:color="auto" w:fill="E1DFDD"/>
    </w:rPr>
  </w:style>
  <w:style w:type="paragraph" w:customStyle="1" w:styleId="Default">
    <w:name w:val="Default"/>
    <w:rsid w:val="002E38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resa.Walker@dfw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EWUPACEUPKES-170-4244</_dlc_DocId>
    <_dlc_DocIdUrl xmlns="ab5d7b00-834a-4efe-8968-9d97478a3691">
      <Url>http://des.wa.gov/_layouts/DocIdRedir.aspx?ID=EWUPACEUPKES-170-4244</Url>
      <Description>EWUPACEUPKES-170-4244</Description>
    </_dlc_DocIdUrl>
    <_dlc_DocIdPersistId xmlns="ab5d7b00-834a-4efe-8968-9d97478a3691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f048aa9a1a6a32c8128a0d568aef716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13d9706ed251208cf688aa9e4a683fcd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5478-50D3-4139-89FF-56E32A5F3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ED76F-CE7E-47E9-8397-C465536BC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3.xml><?xml version="1.0" encoding="utf-8"?>
<ds:datastoreItem xmlns:ds="http://schemas.openxmlformats.org/officeDocument/2006/customXml" ds:itemID="{12D5BDBA-7517-4CE0-AABF-71086991C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F2847A-7E52-4A84-A239-EBE30613A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FA1964-1ED3-4450-85A8-1D8FF3AD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Sole Source Posting for WEBS</vt:lpstr>
    </vt:vector>
  </TitlesOfParts>
  <Company>Office of Financial Management, State of Washington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Sole Source Posting for WEBS</dc:title>
  <dc:creator>OFM Contract Services</dc:creator>
  <cp:lastModifiedBy>Walker, Theresa J (DFW)</cp:lastModifiedBy>
  <cp:revision>4</cp:revision>
  <cp:lastPrinted>2023-01-25T18:01:00Z</cp:lastPrinted>
  <dcterms:created xsi:type="dcterms:W3CDTF">2023-05-19T17:59:00Z</dcterms:created>
  <dcterms:modified xsi:type="dcterms:W3CDTF">2023-05-19T18:30:00Z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43199e75-9366-44a0-9c97-999042671588</vt:lpwstr>
  </property>
  <property fmtid="{D5CDD505-2E9C-101B-9397-08002B2CF9AE}" pid="4" name="Order">
    <vt:r8>424400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SIP_Label_45011977-b912-4387-97a4-f4c94a801377_Enabled">
    <vt:lpwstr>true</vt:lpwstr>
  </property>
  <property fmtid="{D5CDD505-2E9C-101B-9397-08002B2CF9AE}" pid="9" name="MSIP_Label_45011977-b912-4387-97a4-f4c94a801377_SetDate">
    <vt:lpwstr>2022-04-12T18:38:54Z</vt:lpwstr>
  </property>
  <property fmtid="{D5CDD505-2E9C-101B-9397-08002B2CF9AE}" pid="10" name="MSIP_Label_45011977-b912-4387-97a4-f4c94a801377_Method">
    <vt:lpwstr>Standard</vt:lpwstr>
  </property>
  <property fmtid="{D5CDD505-2E9C-101B-9397-08002B2CF9AE}" pid="11" name="MSIP_Label_45011977-b912-4387-97a4-f4c94a801377_Name">
    <vt:lpwstr>Uncategorized Data</vt:lpwstr>
  </property>
  <property fmtid="{D5CDD505-2E9C-101B-9397-08002B2CF9AE}" pid="12" name="MSIP_Label_45011977-b912-4387-97a4-f4c94a801377_SiteId">
    <vt:lpwstr>11d0e217-264e-400a-8ba0-57dcc127d72d</vt:lpwstr>
  </property>
  <property fmtid="{D5CDD505-2E9C-101B-9397-08002B2CF9AE}" pid="13" name="MSIP_Label_45011977-b912-4387-97a4-f4c94a801377_ActionId">
    <vt:lpwstr>9ae9c48a-d1ad-4b8f-b8a6-75ff1b61fae8</vt:lpwstr>
  </property>
  <property fmtid="{D5CDD505-2E9C-101B-9397-08002B2CF9AE}" pid="14" name="MSIP_Label_45011977-b912-4387-97a4-f4c94a801377_ContentBits">
    <vt:lpwstr>0</vt:lpwstr>
  </property>
</Properties>
</file>