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30"/>
      </w:tblGrid>
      <w:tr w:rsidR="00893E6F" w:rsidRPr="00893E6F" w14:paraId="077B6C64" w14:textId="77777777" w:rsidTr="00893E6F">
        <w:trPr>
          <w:tblCellSpacing w:w="15" w:type="dxa"/>
        </w:trPr>
        <w:tc>
          <w:tcPr>
            <w:tcW w:w="0" w:type="auto"/>
            <w:tcMar>
              <w:top w:w="15" w:type="dxa"/>
              <w:left w:w="150" w:type="dxa"/>
              <w:bottom w:w="75" w:type="dxa"/>
              <w:right w:w="150" w:type="dxa"/>
            </w:tcMar>
            <w:vAlign w:val="center"/>
            <w:hideMark/>
          </w:tcPr>
          <w:p w14:paraId="063A592B" w14:textId="58C98205"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noProof/>
                <w:color w:val="000000"/>
                <w:kern w:val="0"/>
                <w:sz w:val="20"/>
                <w:szCs w:val="20"/>
                <w14:ligatures w14:val="none"/>
              </w:rPr>
              <w:drawing>
                <wp:inline distT="0" distB="0" distL="0" distR="0" wp14:anchorId="0048DC5C" wp14:editId="588DF3A9">
                  <wp:extent cx="4235450" cy="425450"/>
                  <wp:effectExtent l="0" t="0" r="0" b="0"/>
                  <wp:docPr id="1" name="Picture 1" descr="Contracts Databas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s Database Syst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35450" cy="425450"/>
                          </a:xfrm>
                          <a:prstGeom prst="rect">
                            <a:avLst/>
                          </a:prstGeom>
                          <a:noFill/>
                          <a:ln>
                            <a:noFill/>
                          </a:ln>
                        </pic:spPr>
                      </pic:pic>
                    </a:graphicData>
                  </a:graphic>
                </wp:inline>
              </w:drawing>
            </w:r>
          </w:p>
        </w:tc>
      </w:tr>
    </w:tbl>
    <w:p w14:paraId="24F9E8CB" w14:textId="77777777" w:rsidR="00893E6F" w:rsidRPr="00893E6F" w:rsidRDefault="00893E6F" w:rsidP="00893E6F">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6F" w:rsidRPr="00893E6F" w14:paraId="0629DA26" w14:textId="77777777" w:rsidTr="00893E6F">
        <w:trPr>
          <w:tblCellSpacing w:w="15" w:type="dxa"/>
        </w:trPr>
        <w:tc>
          <w:tcPr>
            <w:tcW w:w="0" w:type="auto"/>
            <w:tcMar>
              <w:top w:w="150" w:type="dxa"/>
              <w:left w:w="150" w:type="dxa"/>
              <w:bottom w:w="75" w:type="dxa"/>
              <w:right w:w="150" w:type="dxa"/>
            </w:tcMar>
            <w:vAlign w:val="center"/>
            <w:hideMark/>
          </w:tcPr>
          <w:p w14:paraId="22648AB4" w14:textId="77777777" w:rsidR="00893E6F" w:rsidRPr="00893E6F" w:rsidRDefault="00893E6F" w:rsidP="00893E6F">
            <w:pPr>
              <w:spacing w:after="0" w:line="300" w:lineRule="atLeast"/>
              <w:rPr>
                <w:rFonts w:ascii="Arial" w:eastAsia="Times New Roman" w:hAnsi="Arial" w:cs="Arial"/>
                <w:b/>
                <w:bCs/>
                <w:color w:val="6495ED"/>
                <w:kern w:val="0"/>
                <w:sz w:val="24"/>
                <w:szCs w:val="24"/>
                <w14:ligatures w14:val="none"/>
              </w:rPr>
            </w:pPr>
            <w:r w:rsidRPr="00893E6F">
              <w:rPr>
                <w:rFonts w:ascii="Arial" w:eastAsia="Times New Roman" w:hAnsi="Arial" w:cs="Arial"/>
                <w:b/>
                <w:bCs/>
                <w:color w:val="6495ED"/>
                <w:kern w:val="0"/>
                <w:sz w:val="24"/>
                <w:szCs w:val="24"/>
                <w14:ligatures w14:val="none"/>
              </w:rPr>
              <w:t>Filing Summary</w:t>
            </w:r>
          </w:p>
        </w:tc>
      </w:tr>
      <w:tr w:rsidR="00893E6F" w:rsidRPr="00893E6F" w14:paraId="0C691FBA" w14:textId="77777777" w:rsidTr="00893E6F">
        <w:trPr>
          <w:tblCellSpacing w:w="15" w:type="dxa"/>
        </w:trPr>
        <w:tc>
          <w:tcPr>
            <w:tcW w:w="0" w:type="auto"/>
            <w:tcMar>
              <w:top w:w="15" w:type="dxa"/>
              <w:left w:w="150" w:type="dxa"/>
              <w:bottom w:w="75" w:type="dxa"/>
              <w:right w:w="150" w:type="dxa"/>
            </w:tcMar>
            <w:vAlign w:val="center"/>
            <w:hideMark/>
          </w:tcPr>
          <w:p w14:paraId="0EA288DC"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Approval - Contract should be filed a minimum of 10 working days prior to the proposed start date of services.</w:t>
            </w:r>
          </w:p>
        </w:tc>
      </w:tr>
    </w:tbl>
    <w:p w14:paraId="37F2DC74" w14:textId="77777777" w:rsidR="00893E6F" w:rsidRPr="00893E6F" w:rsidRDefault="00893E6F" w:rsidP="00893E6F">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93E6F" w:rsidRPr="00893E6F" w14:paraId="7B042362" w14:textId="77777777" w:rsidTr="00893E6F">
        <w:trPr>
          <w:tblCellSpacing w:w="15" w:type="dxa"/>
        </w:trPr>
        <w:tc>
          <w:tcPr>
            <w:tcW w:w="1000" w:type="pct"/>
            <w:tcMar>
              <w:top w:w="15" w:type="dxa"/>
              <w:left w:w="150" w:type="dxa"/>
              <w:bottom w:w="75" w:type="dxa"/>
              <w:right w:w="150" w:type="dxa"/>
            </w:tcMar>
            <w:vAlign w:val="center"/>
            <w:hideMark/>
          </w:tcPr>
          <w:p w14:paraId="7B0020F8"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Agency:</w:t>
            </w:r>
          </w:p>
        </w:tc>
        <w:tc>
          <w:tcPr>
            <w:tcW w:w="0" w:type="auto"/>
            <w:tcMar>
              <w:top w:w="15" w:type="dxa"/>
              <w:left w:w="150" w:type="dxa"/>
              <w:bottom w:w="75" w:type="dxa"/>
              <w:right w:w="150" w:type="dxa"/>
            </w:tcMar>
            <w:vAlign w:val="center"/>
            <w:hideMark/>
          </w:tcPr>
          <w:p w14:paraId="4EFDD5E9"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477 - Department of Fish and Wildlife</w:t>
            </w:r>
          </w:p>
        </w:tc>
      </w:tr>
      <w:tr w:rsidR="00893E6F" w:rsidRPr="00893E6F" w14:paraId="536BD116" w14:textId="77777777" w:rsidTr="00893E6F">
        <w:trPr>
          <w:tblCellSpacing w:w="15" w:type="dxa"/>
        </w:trPr>
        <w:tc>
          <w:tcPr>
            <w:tcW w:w="1000" w:type="pct"/>
            <w:tcMar>
              <w:top w:w="15" w:type="dxa"/>
              <w:left w:w="150" w:type="dxa"/>
              <w:bottom w:w="75" w:type="dxa"/>
              <w:right w:w="150" w:type="dxa"/>
            </w:tcMar>
            <w:vAlign w:val="center"/>
            <w:hideMark/>
          </w:tcPr>
          <w:p w14:paraId="68CE5B56"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Filing Number:</w:t>
            </w:r>
          </w:p>
        </w:tc>
        <w:tc>
          <w:tcPr>
            <w:tcW w:w="0" w:type="auto"/>
            <w:tcMar>
              <w:top w:w="15" w:type="dxa"/>
              <w:left w:w="150" w:type="dxa"/>
              <w:bottom w:w="75" w:type="dxa"/>
              <w:right w:w="150" w:type="dxa"/>
            </w:tcMar>
            <w:vAlign w:val="center"/>
            <w:hideMark/>
          </w:tcPr>
          <w:p w14:paraId="4F92F272"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p>
        </w:tc>
      </w:tr>
      <w:tr w:rsidR="00893E6F" w:rsidRPr="00893E6F" w14:paraId="6E181BC4" w14:textId="77777777" w:rsidTr="00893E6F">
        <w:trPr>
          <w:tblCellSpacing w:w="15" w:type="dxa"/>
        </w:trPr>
        <w:tc>
          <w:tcPr>
            <w:tcW w:w="1000" w:type="pct"/>
            <w:tcMar>
              <w:top w:w="15" w:type="dxa"/>
              <w:left w:w="150" w:type="dxa"/>
              <w:bottom w:w="75" w:type="dxa"/>
              <w:right w:w="150" w:type="dxa"/>
            </w:tcMar>
            <w:vAlign w:val="center"/>
            <w:hideMark/>
          </w:tcPr>
          <w:p w14:paraId="6A411261"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Reference Number:</w:t>
            </w:r>
          </w:p>
        </w:tc>
        <w:tc>
          <w:tcPr>
            <w:tcW w:w="0" w:type="auto"/>
            <w:tcMar>
              <w:top w:w="15" w:type="dxa"/>
              <w:left w:w="150" w:type="dxa"/>
              <w:bottom w:w="75" w:type="dxa"/>
              <w:right w:w="150" w:type="dxa"/>
            </w:tcMar>
            <w:vAlign w:val="center"/>
            <w:hideMark/>
          </w:tcPr>
          <w:p w14:paraId="5D6B07D3"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90419</w:t>
            </w:r>
          </w:p>
        </w:tc>
      </w:tr>
      <w:tr w:rsidR="00893E6F" w:rsidRPr="00893E6F" w14:paraId="34D4FE80" w14:textId="77777777" w:rsidTr="00893E6F">
        <w:trPr>
          <w:tblCellSpacing w:w="15" w:type="dxa"/>
        </w:trPr>
        <w:tc>
          <w:tcPr>
            <w:tcW w:w="1000" w:type="pct"/>
            <w:tcMar>
              <w:top w:w="15" w:type="dxa"/>
              <w:left w:w="150" w:type="dxa"/>
              <w:bottom w:w="75" w:type="dxa"/>
              <w:right w:w="150" w:type="dxa"/>
            </w:tcMar>
            <w:vAlign w:val="center"/>
            <w:hideMark/>
          </w:tcPr>
          <w:p w14:paraId="2DEE208C"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Agency Contract Number:</w:t>
            </w:r>
          </w:p>
        </w:tc>
        <w:tc>
          <w:tcPr>
            <w:tcW w:w="0" w:type="auto"/>
            <w:tcMar>
              <w:top w:w="15" w:type="dxa"/>
              <w:left w:w="150" w:type="dxa"/>
              <w:bottom w:w="75" w:type="dxa"/>
              <w:right w:w="150" w:type="dxa"/>
            </w:tcMar>
            <w:vAlign w:val="center"/>
            <w:hideMark/>
          </w:tcPr>
          <w:p w14:paraId="23635588"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23-23895</w:t>
            </w:r>
          </w:p>
        </w:tc>
      </w:tr>
      <w:tr w:rsidR="00893E6F" w:rsidRPr="00893E6F" w14:paraId="7AFCA054" w14:textId="77777777" w:rsidTr="00893E6F">
        <w:trPr>
          <w:tblCellSpacing w:w="15" w:type="dxa"/>
        </w:trPr>
        <w:tc>
          <w:tcPr>
            <w:tcW w:w="1000" w:type="pct"/>
            <w:tcMar>
              <w:top w:w="15" w:type="dxa"/>
              <w:left w:w="150" w:type="dxa"/>
              <w:bottom w:w="75" w:type="dxa"/>
              <w:right w:w="150" w:type="dxa"/>
            </w:tcMar>
            <w:vAlign w:val="center"/>
            <w:hideMark/>
          </w:tcPr>
          <w:p w14:paraId="6A3441E6"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Filed By:</w:t>
            </w:r>
          </w:p>
        </w:tc>
        <w:tc>
          <w:tcPr>
            <w:tcW w:w="0" w:type="auto"/>
            <w:tcMar>
              <w:top w:w="15" w:type="dxa"/>
              <w:left w:w="150" w:type="dxa"/>
              <w:bottom w:w="75" w:type="dxa"/>
              <w:right w:w="150" w:type="dxa"/>
            </w:tcMar>
            <w:vAlign w:val="center"/>
            <w:hideMark/>
          </w:tcPr>
          <w:p w14:paraId="71D106BE"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p>
        </w:tc>
      </w:tr>
      <w:tr w:rsidR="00893E6F" w:rsidRPr="00893E6F" w14:paraId="6B6C46D6" w14:textId="77777777" w:rsidTr="00893E6F">
        <w:trPr>
          <w:tblCellSpacing w:w="15" w:type="dxa"/>
        </w:trPr>
        <w:tc>
          <w:tcPr>
            <w:tcW w:w="1000" w:type="pct"/>
            <w:tcMar>
              <w:top w:w="15" w:type="dxa"/>
              <w:left w:w="150" w:type="dxa"/>
              <w:bottom w:w="75" w:type="dxa"/>
              <w:right w:w="150" w:type="dxa"/>
            </w:tcMar>
            <w:vAlign w:val="center"/>
            <w:hideMark/>
          </w:tcPr>
          <w:p w14:paraId="489FB9B7"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DES Decision Date:</w:t>
            </w:r>
          </w:p>
        </w:tc>
        <w:tc>
          <w:tcPr>
            <w:tcW w:w="0" w:type="auto"/>
            <w:tcMar>
              <w:top w:w="15" w:type="dxa"/>
              <w:left w:w="150" w:type="dxa"/>
              <w:bottom w:w="75" w:type="dxa"/>
              <w:right w:w="150" w:type="dxa"/>
            </w:tcMar>
            <w:vAlign w:val="center"/>
            <w:hideMark/>
          </w:tcPr>
          <w:p w14:paraId="32A47D6B"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p>
        </w:tc>
      </w:tr>
      <w:tr w:rsidR="00893E6F" w:rsidRPr="00893E6F" w14:paraId="2CAA79F5" w14:textId="77777777" w:rsidTr="00893E6F">
        <w:trPr>
          <w:tblCellSpacing w:w="15" w:type="dxa"/>
        </w:trPr>
        <w:tc>
          <w:tcPr>
            <w:tcW w:w="0" w:type="auto"/>
            <w:gridSpan w:val="2"/>
            <w:tcMar>
              <w:top w:w="15" w:type="dxa"/>
              <w:left w:w="150" w:type="dxa"/>
              <w:bottom w:w="75" w:type="dxa"/>
              <w:right w:w="150" w:type="dxa"/>
            </w:tcMar>
            <w:vAlign w:val="center"/>
            <w:hideMark/>
          </w:tcPr>
          <w:p w14:paraId="33E67F32" w14:textId="77777777" w:rsidR="00893E6F" w:rsidRPr="00893E6F" w:rsidRDefault="00893E6F" w:rsidP="00893E6F">
            <w:pPr>
              <w:spacing w:after="0" w:line="240" w:lineRule="auto"/>
              <w:rPr>
                <w:rFonts w:ascii="Times New Roman" w:eastAsia="Times New Roman" w:hAnsi="Times New Roman" w:cs="Times New Roman"/>
                <w:kern w:val="0"/>
                <w:sz w:val="20"/>
                <w:szCs w:val="20"/>
                <w14:ligatures w14:val="none"/>
              </w:rPr>
            </w:pPr>
          </w:p>
        </w:tc>
      </w:tr>
      <w:tr w:rsidR="00893E6F" w:rsidRPr="00893E6F" w14:paraId="07641332" w14:textId="77777777" w:rsidTr="00893E6F">
        <w:trPr>
          <w:tblCellSpacing w:w="15" w:type="dxa"/>
        </w:trPr>
        <w:tc>
          <w:tcPr>
            <w:tcW w:w="0" w:type="auto"/>
            <w:gridSpan w:val="2"/>
            <w:tcMar>
              <w:top w:w="15" w:type="dxa"/>
              <w:left w:w="150" w:type="dxa"/>
              <w:bottom w:w="75" w:type="dxa"/>
              <w:right w:w="150" w:type="dxa"/>
            </w:tcMar>
            <w:vAlign w:val="center"/>
            <w:hideMark/>
          </w:tcPr>
          <w:p w14:paraId="231568D9"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6495ED"/>
                <w:kern w:val="0"/>
                <w:sz w:val="20"/>
                <w:szCs w:val="20"/>
                <w14:ligatures w14:val="none"/>
              </w:rPr>
              <w:t>Contractor Information</w:t>
            </w:r>
          </w:p>
        </w:tc>
      </w:tr>
      <w:tr w:rsidR="00893E6F" w:rsidRPr="00893E6F" w14:paraId="4F9AE83D" w14:textId="77777777" w:rsidTr="00893E6F">
        <w:trPr>
          <w:tblCellSpacing w:w="15" w:type="dxa"/>
        </w:trPr>
        <w:tc>
          <w:tcPr>
            <w:tcW w:w="0" w:type="auto"/>
            <w:tcMar>
              <w:top w:w="15" w:type="dxa"/>
              <w:left w:w="150" w:type="dxa"/>
              <w:bottom w:w="75" w:type="dxa"/>
              <w:right w:w="150" w:type="dxa"/>
            </w:tcMar>
            <w:vAlign w:val="center"/>
            <w:hideMark/>
          </w:tcPr>
          <w:p w14:paraId="254107C8"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Legal Name</w:t>
            </w:r>
          </w:p>
        </w:tc>
        <w:tc>
          <w:tcPr>
            <w:tcW w:w="0" w:type="auto"/>
            <w:tcMar>
              <w:top w:w="15" w:type="dxa"/>
              <w:left w:w="150" w:type="dxa"/>
              <w:bottom w:w="75" w:type="dxa"/>
              <w:right w:w="150" w:type="dxa"/>
            </w:tcMar>
            <w:vAlign w:val="center"/>
            <w:hideMark/>
          </w:tcPr>
          <w:p w14:paraId="4AD45A59"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Puget Sound Restoration Fund</w:t>
            </w:r>
          </w:p>
        </w:tc>
      </w:tr>
      <w:tr w:rsidR="00893E6F" w:rsidRPr="00893E6F" w14:paraId="6A4F66E2" w14:textId="77777777" w:rsidTr="00893E6F">
        <w:trPr>
          <w:tblCellSpacing w:w="15" w:type="dxa"/>
        </w:trPr>
        <w:tc>
          <w:tcPr>
            <w:tcW w:w="0" w:type="auto"/>
            <w:tcMar>
              <w:top w:w="15" w:type="dxa"/>
              <w:left w:w="150" w:type="dxa"/>
              <w:bottom w:w="75" w:type="dxa"/>
              <w:right w:w="150" w:type="dxa"/>
            </w:tcMar>
            <w:vAlign w:val="center"/>
            <w:hideMark/>
          </w:tcPr>
          <w:p w14:paraId="04CC592F"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DBA</w:t>
            </w:r>
          </w:p>
        </w:tc>
        <w:tc>
          <w:tcPr>
            <w:tcW w:w="0" w:type="auto"/>
            <w:tcMar>
              <w:top w:w="15" w:type="dxa"/>
              <w:left w:w="150" w:type="dxa"/>
              <w:bottom w:w="75" w:type="dxa"/>
              <w:right w:w="150" w:type="dxa"/>
            </w:tcMar>
            <w:vAlign w:val="center"/>
            <w:hideMark/>
          </w:tcPr>
          <w:p w14:paraId="2E861E91"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p>
        </w:tc>
      </w:tr>
      <w:tr w:rsidR="00893E6F" w:rsidRPr="00893E6F" w14:paraId="4C23AB0E" w14:textId="77777777" w:rsidTr="00893E6F">
        <w:trPr>
          <w:tblCellSpacing w:w="15" w:type="dxa"/>
        </w:trPr>
        <w:tc>
          <w:tcPr>
            <w:tcW w:w="0" w:type="auto"/>
            <w:tcMar>
              <w:top w:w="15" w:type="dxa"/>
              <w:left w:w="150" w:type="dxa"/>
              <w:bottom w:w="75" w:type="dxa"/>
              <w:right w:w="150" w:type="dxa"/>
            </w:tcMar>
            <w:vAlign w:val="center"/>
            <w:hideMark/>
          </w:tcPr>
          <w:p w14:paraId="032ACD83"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UBI</w:t>
            </w:r>
          </w:p>
        </w:tc>
        <w:tc>
          <w:tcPr>
            <w:tcW w:w="0" w:type="auto"/>
            <w:tcMar>
              <w:top w:w="15" w:type="dxa"/>
              <w:left w:w="150" w:type="dxa"/>
              <w:bottom w:w="75" w:type="dxa"/>
              <w:right w:w="150" w:type="dxa"/>
            </w:tcMar>
            <w:vAlign w:val="center"/>
            <w:hideMark/>
          </w:tcPr>
          <w:p w14:paraId="1C1AD32A"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p>
        </w:tc>
      </w:tr>
      <w:tr w:rsidR="00893E6F" w:rsidRPr="00893E6F" w14:paraId="3EE9931A" w14:textId="77777777" w:rsidTr="00893E6F">
        <w:trPr>
          <w:tblCellSpacing w:w="15" w:type="dxa"/>
        </w:trPr>
        <w:tc>
          <w:tcPr>
            <w:tcW w:w="0" w:type="auto"/>
            <w:tcMar>
              <w:top w:w="15" w:type="dxa"/>
              <w:left w:w="150" w:type="dxa"/>
              <w:bottom w:w="75" w:type="dxa"/>
              <w:right w:w="150" w:type="dxa"/>
            </w:tcMar>
            <w:vAlign w:val="center"/>
            <w:hideMark/>
          </w:tcPr>
          <w:p w14:paraId="0F661CCB"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Address</w:t>
            </w:r>
          </w:p>
        </w:tc>
        <w:tc>
          <w:tcPr>
            <w:tcW w:w="0" w:type="auto"/>
            <w:tcMar>
              <w:top w:w="15" w:type="dxa"/>
              <w:left w:w="150" w:type="dxa"/>
              <w:bottom w:w="75" w:type="dxa"/>
              <w:right w:w="150" w:type="dxa"/>
            </w:tcMar>
            <w:vAlign w:val="center"/>
            <w:hideMark/>
          </w:tcPr>
          <w:p w14:paraId="5B6B5004"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8001NE Day Road W, Bainbridge Island, WA USA 98110</w:t>
            </w:r>
          </w:p>
        </w:tc>
      </w:tr>
      <w:tr w:rsidR="00893E6F" w:rsidRPr="00893E6F" w14:paraId="711948B0" w14:textId="77777777" w:rsidTr="00893E6F">
        <w:trPr>
          <w:tblCellSpacing w:w="15" w:type="dxa"/>
        </w:trPr>
        <w:tc>
          <w:tcPr>
            <w:tcW w:w="0" w:type="auto"/>
            <w:gridSpan w:val="2"/>
            <w:tcMar>
              <w:top w:w="15" w:type="dxa"/>
              <w:left w:w="150" w:type="dxa"/>
              <w:bottom w:w="75" w:type="dxa"/>
              <w:right w:w="150" w:type="dxa"/>
            </w:tcMar>
            <w:vAlign w:val="center"/>
            <w:hideMark/>
          </w:tcPr>
          <w:p w14:paraId="21BD2AA2"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6495ED"/>
                <w:kern w:val="0"/>
                <w:sz w:val="20"/>
                <w:szCs w:val="20"/>
                <w14:ligatures w14:val="none"/>
              </w:rPr>
              <w:t>Contract Information</w:t>
            </w:r>
          </w:p>
        </w:tc>
      </w:tr>
      <w:tr w:rsidR="00893E6F" w:rsidRPr="00893E6F" w14:paraId="0C3B9AA5" w14:textId="77777777" w:rsidTr="00893E6F">
        <w:trPr>
          <w:tblCellSpacing w:w="15" w:type="dxa"/>
        </w:trPr>
        <w:tc>
          <w:tcPr>
            <w:tcW w:w="0" w:type="auto"/>
            <w:tcMar>
              <w:top w:w="15" w:type="dxa"/>
              <w:left w:w="150" w:type="dxa"/>
              <w:bottom w:w="75" w:type="dxa"/>
              <w:right w:w="150" w:type="dxa"/>
            </w:tcMar>
            <w:vAlign w:val="center"/>
            <w:hideMark/>
          </w:tcPr>
          <w:p w14:paraId="72067ED9"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Procurement</w:t>
            </w:r>
          </w:p>
        </w:tc>
        <w:tc>
          <w:tcPr>
            <w:tcW w:w="0" w:type="auto"/>
            <w:tcMar>
              <w:top w:w="15" w:type="dxa"/>
              <w:left w:w="150" w:type="dxa"/>
              <w:bottom w:w="75" w:type="dxa"/>
              <w:right w:w="150" w:type="dxa"/>
            </w:tcMar>
            <w:vAlign w:val="center"/>
            <w:hideMark/>
          </w:tcPr>
          <w:p w14:paraId="7E3D2EDC"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Sole Source</w:t>
            </w:r>
          </w:p>
        </w:tc>
      </w:tr>
      <w:tr w:rsidR="00893E6F" w:rsidRPr="00893E6F" w14:paraId="4C859765" w14:textId="77777777" w:rsidTr="00893E6F">
        <w:trPr>
          <w:tblCellSpacing w:w="15" w:type="dxa"/>
        </w:trPr>
        <w:tc>
          <w:tcPr>
            <w:tcW w:w="0" w:type="auto"/>
            <w:tcMar>
              <w:top w:w="15" w:type="dxa"/>
              <w:left w:w="150" w:type="dxa"/>
              <w:bottom w:w="75" w:type="dxa"/>
              <w:right w:w="150" w:type="dxa"/>
            </w:tcMar>
            <w:vAlign w:val="center"/>
            <w:hideMark/>
          </w:tcPr>
          <w:p w14:paraId="65A874FF"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Service Description</w:t>
            </w:r>
          </w:p>
        </w:tc>
        <w:tc>
          <w:tcPr>
            <w:tcW w:w="0" w:type="auto"/>
            <w:tcMar>
              <w:top w:w="15" w:type="dxa"/>
              <w:left w:w="150" w:type="dxa"/>
              <w:bottom w:w="75" w:type="dxa"/>
              <w:right w:w="150" w:type="dxa"/>
            </w:tcMar>
            <w:vAlign w:val="center"/>
            <w:hideMark/>
          </w:tcPr>
          <w:p w14:paraId="0A9D384D"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CF Technical Research Services</w:t>
            </w:r>
          </w:p>
        </w:tc>
      </w:tr>
      <w:tr w:rsidR="00893E6F" w:rsidRPr="00893E6F" w14:paraId="1914241F" w14:textId="77777777" w:rsidTr="00893E6F">
        <w:trPr>
          <w:tblCellSpacing w:w="15" w:type="dxa"/>
        </w:trPr>
        <w:tc>
          <w:tcPr>
            <w:tcW w:w="0" w:type="auto"/>
            <w:tcMar>
              <w:top w:w="15" w:type="dxa"/>
              <w:left w:w="150" w:type="dxa"/>
              <w:bottom w:w="75" w:type="dxa"/>
              <w:right w:w="150" w:type="dxa"/>
            </w:tcMar>
            <w:hideMark/>
          </w:tcPr>
          <w:p w14:paraId="3C0DEB16"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Contract Purpose</w:t>
            </w:r>
          </w:p>
        </w:tc>
        <w:tc>
          <w:tcPr>
            <w:tcW w:w="0" w:type="auto"/>
            <w:tcMar>
              <w:top w:w="15" w:type="dxa"/>
              <w:left w:w="150" w:type="dxa"/>
              <w:bottom w:w="75" w:type="dxa"/>
              <w:right w:w="150" w:type="dxa"/>
            </w:tcMar>
            <w:vAlign w:val="center"/>
            <w:hideMark/>
          </w:tcPr>
          <w:p w14:paraId="7D008C52"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Contractor will provide professional/technical services as they relate to the recovery and rearing of Olympia Oysters (a protected species of shellfish).</w:t>
            </w:r>
          </w:p>
        </w:tc>
      </w:tr>
      <w:tr w:rsidR="00893E6F" w:rsidRPr="00893E6F" w14:paraId="705A4FC7" w14:textId="77777777" w:rsidTr="00893E6F">
        <w:trPr>
          <w:tblCellSpacing w:w="15" w:type="dxa"/>
        </w:trPr>
        <w:tc>
          <w:tcPr>
            <w:tcW w:w="0" w:type="auto"/>
            <w:gridSpan w:val="2"/>
            <w:tcMar>
              <w:top w:w="15" w:type="dxa"/>
              <w:left w:w="150" w:type="dxa"/>
              <w:bottom w:w="75" w:type="dxa"/>
              <w:right w:w="150" w:type="dxa"/>
            </w:tcMar>
            <w:vAlign w:val="center"/>
            <w:hideMark/>
          </w:tcPr>
          <w:p w14:paraId="34BA7654"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Fund Source</w:t>
            </w:r>
          </w:p>
        </w:tc>
      </w:tr>
      <w:tr w:rsidR="00893E6F" w:rsidRPr="00893E6F" w14:paraId="63E6FB38" w14:textId="77777777" w:rsidTr="00893E6F">
        <w:trPr>
          <w:tblCellSpacing w:w="15" w:type="dxa"/>
        </w:trPr>
        <w:tc>
          <w:tcPr>
            <w:tcW w:w="0" w:type="auto"/>
            <w:gridSpan w:val="2"/>
            <w:tcMar>
              <w:top w:w="15" w:type="dxa"/>
              <w:left w:w="150" w:type="dxa"/>
              <w:bottom w:w="75" w:type="dxa"/>
              <w:right w:w="15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76"/>
              <w:gridCol w:w="1577"/>
              <w:gridCol w:w="1764"/>
              <w:gridCol w:w="1304"/>
              <w:gridCol w:w="1779"/>
            </w:tblGrid>
            <w:tr w:rsidR="00893E6F" w:rsidRPr="00893E6F" w14:paraId="66C0B96F" w14:textId="77777777">
              <w:trPr>
                <w:tblCellSpacing w:w="15" w:type="dxa"/>
              </w:trPr>
              <w:tc>
                <w:tcPr>
                  <w:tcW w:w="0" w:type="auto"/>
                  <w:tcMar>
                    <w:top w:w="15" w:type="dxa"/>
                    <w:left w:w="150" w:type="dxa"/>
                    <w:bottom w:w="75" w:type="dxa"/>
                    <w:right w:w="150" w:type="dxa"/>
                  </w:tcMar>
                  <w:vAlign w:val="center"/>
                  <w:hideMark/>
                </w:tcPr>
                <w:p w14:paraId="53B36846"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Filing Number</w:t>
                  </w:r>
                </w:p>
              </w:tc>
              <w:tc>
                <w:tcPr>
                  <w:tcW w:w="0" w:type="auto"/>
                  <w:tcMar>
                    <w:top w:w="15" w:type="dxa"/>
                    <w:left w:w="150" w:type="dxa"/>
                    <w:bottom w:w="75" w:type="dxa"/>
                    <w:right w:w="150" w:type="dxa"/>
                  </w:tcMar>
                  <w:vAlign w:val="center"/>
                  <w:hideMark/>
                </w:tcPr>
                <w:p w14:paraId="24B41D53" w14:textId="77777777" w:rsidR="00893E6F" w:rsidRPr="00893E6F" w:rsidRDefault="00893E6F" w:rsidP="00893E6F">
                  <w:pPr>
                    <w:spacing w:after="0" w:line="240" w:lineRule="auto"/>
                    <w:jc w:val="right"/>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Federal</w:t>
                  </w:r>
                </w:p>
              </w:tc>
              <w:tc>
                <w:tcPr>
                  <w:tcW w:w="0" w:type="auto"/>
                  <w:tcMar>
                    <w:top w:w="15" w:type="dxa"/>
                    <w:left w:w="150" w:type="dxa"/>
                    <w:bottom w:w="75" w:type="dxa"/>
                    <w:right w:w="150" w:type="dxa"/>
                  </w:tcMar>
                  <w:vAlign w:val="center"/>
                  <w:hideMark/>
                </w:tcPr>
                <w:p w14:paraId="2CD5AF1A" w14:textId="77777777" w:rsidR="00893E6F" w:rsidRPr="00893E6F" w:rsidRDefault="00893E6F" w:rsidP="00893E6F">
                  <w:pPr>
                    <w:spacing w:after="0" w:line="240" w:lineRule="auto"/>
                    <w:jc w:val="right"/>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State</w:t>
                  </w:r>
                </w:p>
              </w:tc>
              <w:tc>
                <w:tcPr>
                  <w:tcW w:w="0" w:type="auto"/>
                  <w:tcMar>
                    <w:top w:w="15" w:type="dxa"/>
                    <w:left w:w="150" w:type="dxa"/>
                    <w:bottom w:w="75" w:type="dxa"/>
                    <w:right w:w="150" w:type="dxa"/>
                  </w:tcMar>
                  <w:vAlign w:val="center"/>
                  <w:hideMark/>
                </w:tcPr>
                <w:p w14:paraId="1CAB49E5" w14:textId="77777777" w:rsidR="00893E6F" w:rsidRPr="00893E6F" w:rsidRDefault="00893E6F" w:rsidP="00893E6F">
                  <w:pPr>
                    <w:spacing w:after="0" w:line="240" w:lineRule="auto"/>
                    <w:jc w:val="right"/>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Other</w:t>
                  </w:r>
                </w:p>
              </w:tc>
              <w:tc>
                <w:tcPr>
                  <w:tcW w:w="0" w:type="auto"/>
                  <w:tcMar>
                    <w:top w:w="15" w:type="dxa"/>
                    <w:left w:w="150" w:type="dxa"/>
                    <w:bottom w:w="75" w:type="dxa"/>
                    <w:right w:w="150" w:type="dxa"/>
                  </w:tcMar>
                  <w:vAlign w:val="center"/>
                  <w:hideMark/>
                </w:tcPr>
                <w:p w14:paraId="723E9AAC" w14:textId="77777777" w:rsidR="00893E6F" w:rsidRPr="00893E6F" w:rsidRDefault="00893E6F" w:rsidP="00893E6F">
                  <w:pPr>
                    <w:spacing w:after="0" w:line="240" w:lineRule="auto"/>
                    <w:jc w:val="right"/>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Total</w:t>
                  </w:r>
                </w:p>
              </w:tc>
            </w:tr>
            <w:tr w:rsidR="00893E6F" w:rsidRPr="00893E6F" w14:paraId="155F95A1" w14:textId="77777777">
              <w:trPr>
                <w:tblCellSpacing w:w="15" w:type="dxa"/>
              </w:trPr>
              <w:tc>
                <w:tcPr>
                  <w:tcW w:w="0" w:type="auto"/>
                  <w:tcMar>
                    <w:top w:w="15" w:type="dxa"/>
                    <w:left w:w="150" w:type="dxa"/>
                    <w:bottom w:w="75" w:type="dxa"/>
                    <w:right w:w="150" w:type="dxa"/>
                  </w:tcMar>
                  <w:vAlign w:val="center"/>
                  <w:hideMark/>
                </w:tcPr>
                <w:p w14:paraId="0A96C865"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This Filing</w:t>
                  </w:r>
                </w:p>
              </w:tc>
              <w:tc>
                <w:tcPr>
                  <w:tcW w:w="0" w:type="auto"/>
                  <w:tcMar>
                    <w:top w:w="15" w:type="dxa"/>
                    <w:left w:w="150" w:type="dxa"/>
                    <w:bottom w:w="75" w:type="dxa"/>
                    <w:right w:w="150" w:type="dxa"/>
                  </w:tcMar>
                  <w:vAlign w:val="center"/>
                  <w:hideMark/>
                </w:tcPr>
                <w:p w14:paraId="559281D6"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p>
              </w:tc>
              <w:tc>
                <w:tcPr>
                  <w:tcW w:w="0" w:type="auto"/>
                  <w:tcMar>
                    <w:top w:w="15" w:type="dxa"/>
                    <w:left w:w="150" w:type="dxa"/>
                    <w:bottom w:w="75" w:type="dxa"/>
                    <w:right w:w="150" w:type="dxa"/>
                  </w:tcMar>
                  <w:vAlign w:val="center"/>
                  <w:hideMark/>
                </w:tcPr>
                <w:p w14:paraId="708BE2F4" w14:textId="77777777" w:rsidR="00893E6F" w:rsidRPr="00893E6F" w:rsidRDefault="00893E6F" w:rsidP="00893E6F">
                  <w:pPr>
                    <w:spacing w:after="0" w:line="240" w:lineRule="auto"/>
                    <w:jc w:val="right"/>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$750,000</w:t>
                  </w:r>
                </w:p>
              </w:tc>
              <w:tc>
                <w:tcPr>
                  <w:tcW w:w="0" w:type="auto"/>
                  <w:tcMar>
                    <w:top w:w="15" w:type="dxa"/>
                    <w:left w:w="150" w:type="dxa"/>
                    <w:bottom w:w="75" w:type="dxa"/>
                    <w:right w:w="150" w:type="dxa"/>
                  </w:tcMar>
                  <w:vAlign w:val="center"/>
                  <w:hideMark/>
                </w:tcPr>
                <w:p w14:paraId="418EA047" w14:textId="77777777" w:rsidR="00893E6F" w:rsidRPr="00893E6F" w:rsidRDefault="00893E6F" w:rsidP="00893E6F">
                  <w:pPr>
                    <w:spacing w:after="0" w:line="240" w:lineRule="auto"/>
                    <w:jc w:val="right"/>
                    <w:rPr>
                      <w:rFonts w:ascii="Arial" w:eastAsia="Times New Roman" w:hAnsi="Arial" w:cs="Arial"/>
                      <w:color w:val="000000"/>
                      <w:kern w:val="0"/>
                      <w:sz w:val="20"/>
                      <w:szCs w:val="20"/>
                      <w14:ligatures w14:val="none"/>
                    </w:rPr>
                  </w:pPr>
                </w:p>
              </w:tc>
              <w:tc>
                <w:tcPr>
                  <w:tcW w:w="0" w:type="auto"/>
                  <w:tcMar>
                    <w:top w:w="15" w:type="dxa"/>
                    <w:left w:w="150" w:type="dxa"/>
                    <w:bottom w:w="75" w:type="dxa"/>
                    <w:right w:w="150" w:type="dxa"/>
                  </w:tcMar>
                  <w:vAlign w:val="center"/>
                  <w:hideMark/>
                </w:tcPr>
                <w:p w14:paraId="17A7A487" w14:textId="77777777" w:rsidR="00893E6F" w:rsidRPr="00893E6F" w:rsidRDefault="00893E6F" w:rsidP="00893E6F">
                  <w:pPr>
                    <w:spacing w:after="0" w:line="240" w:lineRule="auto"/>
                    <w:jc w:val="right"/>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$750,000</w:t>
                  </w:r>
                </w:p>
              </w:tc>
            </w:tr>
            <w:tr w:rsidR="00893E6F" w:rsidRPr="00893E6F" w14:paraId="77A593E6" w14:textId="77777777">
              <w:trPr>
                <w:tblCellSpacing w:w="15" w:type="dxa"/>
              </w:trPr>
              <w:tc>
                <w:tcPr>
                  <w:tcW w:w="0" w:type="auto"/>
                  <w:tcMar>
                    <w:top w:w="15" w:type="dxa"/>
                    <w:left w:w="150" w:type="dxa"/>
                    <w:bottom w:w="75" w:type="dxa"/>
                    <w:right w:w="150" w:type="dxa"/>
                  </w:tcMar>
                  <w:vAlign w:val="center"/>
                  <w:hideMark/>
                </w:tcPr>
                <w:p w14:paraId="0EFBF903"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Contract Total</w:t>
                  </w:r>
                </w:p>
              </w:tc>
              <w:tc>
                <w:tcPr>
                  <w:tcW w:w="0" w:type="auto"/>
                  <w:gridSpan w:val="4"/>
                  <w:tcMar>
                    <w:top w:w="15" w:type="dxa"/>
                    <w:left w:w="150" w:type="dxa"/>
                    <w:bottom w:w="75" w:type="dxa"/>
                    <w:right w:w="150" w:type="dxa"/>
                  </w:tcMar>
                  <w:vAlign w:val="center"/>
                  <w:hideMark/>
                </w:tcPr>
                <w:p w14:paraId="738CB26A" w14:textId="77777777" w:rsidR="00893E6F" w:rsidRPr="00893E6F" w:rsidRDefault="00893E6F" w:rsidP="00893E6F">
                  <w:pPr>
                    <w:spacing w:after="0" w:line="240" w:lineRule="auto"/>
                    <w:jc w:val="right"/>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$750,000</w:t>
                  </w:r>
                </w:p>
              </w:tc>
            </w:tr>
          </w:tbl>
          <w:p w14:paraId="2627E773"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p>
        </w:tc>
      </w:tr>
      <w:tr w:rsidR="00893E6F" w:rsidRPr="00893E6F" w14:paraId="59BCE6CD" w14:textId="77777777" w:rsidTr="00893E6F">
        <w:trPr>
          <w:tblCellSpacing w:w="15" w:type="dxa"/>
        </w:trPr>
        <w:tc>
          <w:tcPr>
            <w:tcW w:w="0" w:type="auto"/>
            <w:gridSpan w:val="2"/>
            <w:tcMar>
              <w:top w:w="15" w:type="dxa"/>
              <w:left w:w="150" w:type="dxa"/>
              <w:bottom w:w="75" w:type="dxa"/>
              <w:right w:w="150" w:type="dxa"/>
            </w:tcMar>
            <w:vAlign w:val="center"/>
            <w:hideMark/>
          </w:tcPr>
          <w:p w14:paraId="2F408862"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Contract Dates</w:t>
            </w:r>
          </w:p>
        </w:tc>
      </w:tr>
      <w:tr w:rsidR="00893E6F" w:rsidRPr="00893E6F" w14:paraId="5E16B6C5" w14:textId="77777777" w:rsidTr="00893E6F">
        <w:trPr>
          <w:tblCellSpacing w:w="15" w:type="dxa"/>
        </w:trPr>
        <w:tc>
          <w:tcPr>
            <w:tcW w:w="0" w:type="auto"/>
            <w:gridSpan w:val="2"/>
            <w:tcMar>
              <w:top w:w="15" w:type="dxa"/>
              <w:left w:w="150" w:type="dxa"/>
              <w:bottom w:w="75" w:type="dxa"/>
              <w:right w:w="15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35"/>
              <w:gridCol w:w="3025"/>
              <w:gridCol w:w="3040"/>
            </w:tblGrid>
            <w:tr w:rsidR="00893E6F" w:rsidRPr="00893E6F" w14:paraId="3A226CB4" w14:textId="77777777">
              <w:trPr>
                <w:tblCellSpacing w:w="15" w:type="dxa"/>
              </w:trPr>
              <w:tc>
                <w:tcPr>
                  <w:tcW w:w="0" w:type="auto"/>
                  <w:tcMar>
                    <w:top w:w="15" w:type="dxa"/>
                    <w:left w:w="150" w:type="dxa"/>
                    <w:bottom w:w="75" w:type="dxa"/>
                    <w:right w:w="150" w:type="dxa"/>
                  </w:tcMar>
                  <w:vAlign w:val="center"/>
                  <w:hideMark/>
                </w:tcPr>
                <w:p w14:paraId="3EEF2016"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Filed Date</w:t>
                  </w:r>
                </w:p>
              </w:tc>
              <w:tc>
                <w:tcPr>
                  <w:tcW w:w="0" w:type="auto"/>
                  <w:tcMar>
                    <w:top w:w="15" w:type="dxa"/>
                    <w:left w:w="150" w:type="dxa"/>
                    <w:bottom w:w="75" w:type="dxa"/>
                    <w:right w:w="150" w:type="dxa"/>
                  </w:tcMar>
                  <w:vAlign w:val="center"/>
                  <w:hideMark/>
                </w:tcPr>
                <w:p w14:paraId="76AECF1F"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Start Date</w:t>
                  </w:r>
                </w:p>
              </w:tc>
              <w:tc>
                <w:tcPr>
                  <w:tcW w:w="0" w:type="auto"/>
                  <w:tcMar>
                    <w:top w:w="15" w:type="dxa"/>
                    <w:left w:w="150" w:type="dxa"/>
                    <w:bottom w:w="75" w:type="dxa"/>
                    <w:right w:w="150" w:type="dxa"/>
                  </w:tcMar>
                  <w:vAlign w:val="center"/>
                  <w:hideMark/>
                </w:tcPr>
                <w:p w14:paraId="2B4CBE04"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End Date</w:t>
                  </w:r>
                </w:p>
              </w:tc>
            </w:tr>
            <w:tr w:rsidR="00893E6F" w:rsidRPr="00893E6F" w14:paraId="72992BEF" w14:textId="77777777">
              <w:trPr>
                <w:tblCellSpacing w:w="15" w:type="dxa"/>
              </w:trPr>
              <w:tc>
                <w:tcPr>
                  <w:tcW w:w="0" w:type="auto"/>
                  <w:tcMar>
                    <w:top w:w="15" w:type="dxa"/>
                    <w:left w:w="150" w:type="dxa"/>
                    <w:bottom w:w="75" w:type="dxa"/>
                    <w:right w:w="150" w:type="dxa"/>
                  </w:tcMar>
                  <w:vAlign w:val="center"/>
                  <w:hideMark/>
                </w:tcPr>
                <w:p w14:paraId="55B119A5"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p>
              </w:tc>
              <w:tc>
                <w:tcPr>
                  <w:tcW w:w="0" w:type="auto"/>
                  <w:tcMar>
                    <w:top w:w="15" w:type="dxa"/>
                    <w:left w:w="150" w:type="dxa"/>
                    <w:bottom w:w="75" w:type="dxa"/>
                    <w:right w:w="150" w:type="dxa"/>
                  </w:tcMar>
                  <w:vAlign w:val="center"/>
                  <w:hideMark/>
                </w:tcPr>
                <w:p w14:paraId="0631AA22"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12/01/2023</w:t>
                  </w:r>
                </w:p>
              </w:tc>
              <w:tc>
                <w:tcPr>
                  <w:tcW w:w="0" w:type="auto"/>
                  <w:tcMar>
                    <w:top w:w="15" w:type="dxa"/>
                    <w:left w:w="150" w:type="dxa"/>
                    <w:bottom w:w="75" w:type="dxa"/>
                    <w:right w:w="150" w:type="dxa"/>
                  </w:tcMar>
                  <w:vAlign w:val="center"/>
                  <w:hideMark/>
                </w:tcPr>
                <w:p w14:paraId="3A589000"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06/30/2029</w:t>
                  </w:r>
                </w:p>
              </w:tc>
            </w:tr>
          </w:tbl>
          <w:p w14:paraId="79376B27"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p>
        </w:tc>
      </w:tr>
      <w:tr w:rsidR="00893E6F" w:rsidRPr="00893E6F" w14:paraId="33BC3A36" w14:textId="77777777" w:rsidTr="00893E6F">
        <w:trPr>
          <w:tblCellSpacing w:w="15" w:type="dxa"/>
        </w:trPr>
        <w:tc>
          <w:tcPr>
            <w:tcW w:w="0" w:type="auto"/>
            <w:gridSpan w:val="2"/>
            <w:tcMar>
              <w:top w:w="15" w:type="dxa"/>
              <w:left w:w="150" w:type="dxa"/>
              <w:bottom w:w="75" w:type="dxa"/>
              <w:right w:w="150" w:type="dxa"/>
            </w:tcMar>
            <w:vAlign w:val="center"/>
            <w:hideMark/>
          </w:tcPr>
          <w:p w14:paraId="286E8A4B"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6495ED"/>
                <w:kern w:val="0"/>
                <w:sz w:val="20"/>
                <w:szCs w:val="20"/>
                <w14:ligatures w14:val="none"/>
              </w:rPr>
              <w:t>Contacts</w:t>
            </w:r>
          </w:p>
        </w:tc>
      </w:tr>
      <w:tr w:rsidR="00893E6F" w:rsidRPr="00893E6F" w14:paraId="38E5296D" w14:textId="77777777" w:rsidTr="00893E6F">
        <w:trPr>
          <w:tblCellSpacing w:w="15" w:type="dxa"/>
        </w:trPr>
        <w:tc>
          <w:tcPr>
            <w:tcW w:w="0" w:type="auto"/>
            <w:gridSpan w:val="2"/>
            <w:tcMar>
              <w:top w:w="15" w:type="dxa"/>
              <w:left w:w="150" w:type="dxa"/>
              <w:bottom w:w="75"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7"/>
              <w:gridCol w:w="1643"/>
              <w:gridCol w:w="2290"/>
              <w:gridCol w:w="1290"/>
            </w:tblGrid>
            <w:tr w:rsidR="00893E6F" w:rsidRPr="00893E6F" w14:paraId="664CD181" w14:textId="77777777">
              <w:trPr>
                <w:gridAfter w:val="2"/>
                <w:tblCellSpacing w:w="15" w:type="dxa"/>
              </w:trPr>
              <w:tc>
                <w:tcPr>
                  <w:tcW w:w="0" w:type="auto"/>
                  <w:gridSpan w:val="2"/>
                  <w:tcMar>
                    <w:top w:w="15" w:type="dxa"/>
                    <w:left w:w="150" w:type="dxa"/>
                    <w:bottom w:w="75" w:type="dxa"/>
                    <w:right w:w="150" w:type="dxa"/>
                  </w:tcMar>
                  <w:vAlign w:val="center"/>
                  <w:hideMark/>
                </w:tcPr>
                <w:p w14:paraId="5711F0B9"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p>
              </w:tc>
            </w:tr>
            <w:tr w:rsidR="00893E6F" w:rsidRPr="00893E6F" w14:paraId="24E9C80F" w14:textId="77777777">
              <w:trPr>
                <w:tblCellSpacing w:w="15" w:type="dxa"/>
              </w:trPr>
              <w:tc>
                <w:tcPr>
                  <w:tcW w:w="0" w:type="auto"/>
                  <w:tcMar>
                    <w:top w:w="15" w:type="dxa"/>
                    <w:left w:w="150" w:type="dxa"/>
                    <w:bottom w:w="75" w:type="dxa"/>
                    <w:right w:w="150" w:type="dxa"/>
                  </w:tcMar>
                  <w:vAlign w:val="center"/>
                  <w:hideMark/>
                </w:tcPr>
                <w:p w14:paraId="2C0E3C13"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Theresa Walker</w:t>
                  </w:r>
                </w:p>
              </w:tc>
              <w:tc>
                <w:tcPr>
                  <w:tcW w:w="0" w:type="auto"/>
                  <w:tcMar>
                    <w:top w:w="15" w:type="dxa"/>
                    <w:left w:w="150" w:type="dxa"/>
                    <w:bottom w:w="75" w:type="dxa"/>
                    <w:right w:w="150" w:type="dxa"/>
                  </w:tcMar>
                  <w:vAlign w:val="center"/>
                  <w:hideMark/>
                </w:tcPr>
                <w:p w14:paraId="39236232"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(360)902-2439</w:t>
                  </w:r>
                </w:p>
              </w:tc>
              <w:tc>
                <w:tcPr>
                  <w:tcW w:w="0" w:type="auto"/>
                  <w:tcMar>
                    <w:top w:w="15" w:type="dxa"/>
                    <w:left w:w="150" w:type="dxa"/>
                    <w:bottom w:w="75" w:type="dxa"/>
                    <w:right w:w="150" w:type="dxa"/>
                  </w:tcMar>
                  <w:vAlign w:val="center"/>
                  <w:hideMark/>
                </w:tcPr>
                <w:p w14:paraId="1D7AE1F9"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walketjw@dfw.wa.gov</w:t>
                  </w:r>
                </w:p>
              </w:tc>
              <w:tc>
                <w:tcPr>
                  <w:tcW w:w="0" w:type="auto"/>
                  <w:tcMar>
                    <w:top w:w="15" w:type="dxa"/>
                    <w:left w:w="150" w:type="dxa"/>
                    <w:bottom w:w="75" w:type="dxa"/>
                    <w:right w:w="150" w:type="dxa"/>
                  </w:tcMar>
                  <w:vAlign w:val="center"/>
                  <w:hideMark/>
                </w:tcPr>
                <w:p w14:paraId="0E3BBDB7"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In Process</w:t>
                  </w:r>
                </w:p>
              </w:tc>
            </w:tr>
            <w:tr w:rsidR="00893E6F" w:rsidRPr="00893E6F" w14:paraId="2019C8F2" w14:textId="77777777">
              <w:trPr>
                <w:tblCellSpacing w:w="15" w:type="dxa"/>
              </w:trPr>
              <w:tc>
                <w:tcPr>
                  <w:tcW w:w="0" w:type="auto"/>
                  <w:tcMar>
                    <w:top w:w="15" w:type="dxa"/>
                    <w:left w:w="150" w:type="dxa"/>
                    <w:bottom w:w="75" w:type="dxa"/>
                    <w:right w:w="150" w:type="dxa"/>
                  </w:tcMar>
                  <w:vAlign w:val="center"/>
                  <w:hideMark/>
                </w:tcPr>
                <w:p w14:paraId="37ACB23A"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Theresa Walker</w:t>
                  </w:r>
                </w:p>
              </w:tc>
              <w:tc>
                <w:tcPr>
                  <w:tcW w:w="0" w:type="auto"/>
                  <w:tcMar>
                    <w:top w:w="15" w:type="dxa"/>
                    <w:left w:w="150" w:type="dxa"/>
                    <w:bottom w:w="75" w:type="dxa"/>
                    <w:right w:w="150" w:type="dxa"/>
                  </w:tcMar>
                  <w:vAlign w:val="center"/>
                  <w:hideMark/>
                </w:tcPr>
                <w:p w14:paraId="773E3F8C"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(360)902-2439</w:t>
                  </w:r>
                </w:p>
              </w:tc>
              <w:tc>
                <w:tcPr>
                  <w:tcW w:w="0" w:type="auto"/>
                  <w:tcMar>
                    <w:top w:w="15" w:type="dxa"/>
                    <w:left w:w="150" w:type="dxa"/>
                    <w:bottom w:w="75" w:type="dxa"/>
                    <w:right w:w="150" w:type="dxa"/>
                  </w:tcMar>
                  <w:vAlign w:val="center"/>
                  <w:hideMark/>
                </w:tcPr>
                <w:p w14:paraId="2A18CDF4"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walketjw@dfw.wa.gov</w:t>
                  </w:r>
                </w:p>
              </w:tc>
              <w:tc>
                <w:tcPr>
                  <w:tcW w:w="0" w:type="auto"/>
                  <w:tcMar>
                    <w:top w:w="15" w:type="dxa"/>
                    <w:left w:w="150" w:type="dxa"/>
                    <w:bottom w:w="75" w:type="dxa"/>
                    <w:right w:w="150" w:type="dxa"/>
                  </w:tcMar>
                  <w:vAlign w:val="center"/>
                  <w:hideMark/>
                </w:tcPr>
                <w:p w14:paraId="14A1D94B"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Processed</w:t>
                  </w:r>
                </w:p>
              </w:tc>
            </w:tr>
          </w:tbl>
          <w:p w14:paraId="183EB652"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p>
        </w:tc>
      </w:tr>
      <w:tr w:rsidR="00893E6F" w:rsidRPr="00893E6F" w14:paraId="3C90569A" w14:textId="77777777" w:rsidTr="00893E6F">
        <w:trPr>
          <w:tblCellSpacing w:w="15" w:type="dxa"/>
        </w:trPr>
        <w:tc>
          <w:tcPr>
            <w:tcW w:w="0" w:type="auto"/>
            <w:gridSpan w:val="2"/>
            <w:tcMar>
              <w:top w:w="15" w:type="dxa"/>
              <w:left w:w="150" w:type="dxa"/>
              <w:bottom w:w="75" w:type="dxa"/>
              <w:right w:w="150" w:type="dxa"/>
            </w:tcMar>
            <w:vAlign w:val="center"/>
            <w:hideMark/>
          </w:tcPr>
          <w:p w14:paraId="4A7318EF"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6495ED"/>
                <w:kern w:val="0"/>
                <w:sz w:val="20"/>
                <w:szCs w:val="20"/>
                <w14:ligatures w14:val="none"/>
              </w:rPr>
              <w:lastRenderedPageBreak/>
              <w:t>Current State Employees</w:t>
            </w:r>
          </w:p>
        </w:tc>
      </w:tr>
      <w:tr w:rsidR="00893E6F" w:rsidRPr="00893E6F" w14:paraId="1096EDF5" w14:textId="77777777" w:rsidTr="00893E6F">
        <w:trPr>
          <w:tblCellSpacing w:w="15" w:type="dxa"/>
        </w:trPr>
        <w:tc>
          <w:tcPr>
            <w:tcW w:w="0" w:type="auto"/>
            <w:gridSpan w:val="2"/>
            <w:tcMar>
              <w:top w:w="15" w:type="dxa"/>
              <w:left w:w="150" w:type="dxa"/>
              <w:bottom w:w="75" w:type="dxa"/>
              <w:right w:w="150" w:type="dxa"/>
            </w:tcMar>
            <w:vAlign w:val="center"/>
            <w:hideMark/>
          </w:tcPr>
          <w:p w14:paraId="08571A41"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Not Applicable</w:t>
            </w:r>
          </w:p>
        </w:tc>
      </w:tr>
      <w:tr w:rsidR="00893E6F" w:rsidRPr="00893E6F" w14:paraId="18FFCF15" w14:textId="77777777" w:rsidTr="00893E6F">
        <w:trPr>
          <w:tblCellSpacing w:w="15" w:type="dxa"/>
        </w:trPr>
        <w:tc>
          <w:tcPr>
            <w:tcW w:w="0" w:type="auto"/>
            <w:gridSpan w:val="2"/>
            <w:tcMar>
              <w:top w:w="15" w:type="dxa"/>
              <w:left w:w="150" w:type="dxa"/>
              <w:bottom w:w="75" w:type="dxa"/>
              <w:right w:w="150" w:type="dxa"/>
            </w:tcMar>
            <w:vAlign w:val="center"/>
            <w:hideMark/>
          </w:tcPr>
          <w:p w14:paraId="09338847"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6495ED"/>
                <w:kern w:val="0"/>
                <w:sz w:val="20"/>
                <w:szCs w:val="20"/>
                <w14:ligatures w14:val="none"/>
              </w:rPr>
              <w:t>Former State Employees</w:t>
            </w:r>
          </w:p>
        </w:tc>
      </w:tr>
      <w:tr w:rsidR="00893E6F" w:rsidRPr="00893E6F" w14:paraId="385BF1FB" w14:textId="77777777" w:rsidTr="00893E6F">
        <w:trPr>
          <w:tblCellSpacing w:w="15" w:type="dxa"/>
        </w:trPr>
        <w:tc>
          <w:tcPr>
            <w:tcW w:w="0" w:type="auto"/>
            <w:gridSpan w:val="2"/>
            <w:tcMar>
              <w:top w:w="15" w:type="dxa"/>
              <w:left w:w="150" w:type="dxa"/>
              <w:bottom w:w="75" w:type="dxa"/>
              <w:right w:w="150" w:type="dxa"/>
            </w:tcMar>
            <w:vAlign w:val="center"/>
            <w:hideMark/>
          </w:tcPr>
          <w:p w14:paraId="28B81074"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Not Applicable</w:t>
            </w:r>
          </w:p>
        </w:tc>
      </w:tr>
      <w:tr w:rsidR="00893E6F" w:rsidRPr="00893E6F" w14:paraId="68C5BBE3" w14:textId="77777777" w:rsidTr="00893E6F">
        <w:trPr>
          <w:tblCellSpacing w:w="15" w:type="dxa"/>
        </w:trPr>
        <w:tc>
          <w:tcPr>
            <w:tcW w:w="0" w:type="auto"/>
            <w:gridSpan w:val="2"/>
            <w:tcMar>
              <w:top w:w="15" w:type="dxa"/>
              <w:left w:w="150" w:type="dxa"/>
              <w:bottom w:w="75" w:type="dxa"/>
              <w:right w:w="150" w:type="dxa"/>
            </w:tcMar>
            <w:vAlign w:val="center"/>
            <w:hideMark/>
          </w:tcPr>
          <w:p w14:paraId="3A5EFABB"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6495ED"/>
                <w:kern w:val="0"/>
                <w:sz w:val="24"/>
                <w:szCs w:val="24"/>
                <w14:ligatures w14:val="none"/>
              </w:rPr>
              <w:t>Filing Justification</w:t>
            </w:r>
          </w:p>
        </w:tc>
      </w:tr>
      <w:tr w:rsidR="00893E6F" w:rsidRPr="00893E6F" w14:paraId="35282693" w14:textId="77777777" w:rsidTr="00893E6F">
        <w:trPr>
          <w:tblCellSpacing w:w="15" w:type="dxa"/>
        </w:trPr>
        <w:tc>
          <w:tcPr>
            <w:tcW w:w="0" w:type="auto"/>
            <w:gridSpan w:val="2"/>
            <w:tcMar>
              <w:top w:w="15" w:type="dxa"/>
              <w:left w:w="150" w:type="dxa"/>
              <w:bottom w:w="75" w:type="dxa"/>
              <w:right w:w="150" w:type="dxa"/>
            </w:tcMar>
            <w:vAlign w:val="center"/>
            <w:hideMark/>
          </w:tcPr>
          <w:p w14:paraId="04C5D925"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6495ED"/>
                <w:kern w:val="0"/>
                <w:sz w:val="20"/>
                <w:szCs w:val="20"/>
                <w14:ligatures w14:val="none"/>
              </w:rPr>
              <w:t>Specific Problem or Need</w:t>
            </w:r>
          </w:p>
        </w:tc>
      </w:tr>
      <w:tr w:rsidR="00893E6F" w:rsidRPr="00893E6F" w14:paraId="5ED2AE29" w14:textId="77777777" w:rsidTr="00893E6F">
        <w:trPr>
          <w:tblCellSpacing w:w="15" w:type="dxa"/>
        </w:trPr>
        <w:tc>
          <w:tcPr>
            <w:tcW w:w="0" w:type="auto"/>
            <w:gridSpan w:val="2"/>
            <w:tcMar>
              <w:top w:w="15" w:type="dxa"/>
              <w:left w:w="150" w:type="dxa"/>
              <w:bottom w:w="75" w:type="dxa"/>
              <w:right w:w="150" w:type="dxa"/>
            </w:tcMar>
            <w:vAlign w:val="center"/>
            <w:hideMark/>
          </w:tcPr>
          <w:p w14:paraId="605CAFD7"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What is the business need or problem that requires this contract?</w:t>
            </w:r>
          </w:p>
        </w:tc>
      </w:tr>
      <w:tr w:rsidR="00893E6F" w:rsidRPr="00893E6F" w14:paraId="13619970" w14:textId="77777777" w:rsidTr="00893E6F">
        <w:trPr>
          <w:tblCellSpacing w:w="15" w:type="dxa"/>
        </w:trPr>
        <w:tc>
          <w:tcPr>
            <w:tcW w:w="0" w:type="auto"/>
            <w:gridSpan w:val="2"/>
            <w:tcMar>
              <w:top w:w="15" w:type="dxa"/>
              <w:left w:w="150" w:type="dxa"/>
              <w:bottom w:w="75" w:type="dxa"/>
              <w:right w:w="150" w:type="dxa"/>
            </w:tcMar>
            <w:vAlign w:val="center"/>
            <w:hideMark/>
          </w:tcPr>
          <w:p w14:paraId="537039AE"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WDFW’s oversight of statewide Olympia oyster restoration requires collaboration with an entity experienced in all elements of Olympia oyster restoration. This includes leading all aspects of restoration projects Sound (state) wide including pre-restoration site assessment and post-restoration monitoring, restoration project planning and logistics, stakeholder engagement; and for a collaborative entity to take on all aspects of research projects relevant to Olympia oyster restoration—including statewide recruitment monitoring, genetic analyses, and development of restoration methods. It also requires access to production of restoration-grade Olympia oyster seed to compliment enhancement projects, and being able to leverage other sources of funding, such as for specific projects related to the large tapestry of restoration efforts.</w:t>
            </w:r>
          </w:p>
        </w:tc>
      </w:tr>
      <w:tr w:rsidR="00893E6F" w:rsidRPr="00893E6F" w14:paraId="4131D0A8" w14:textId="77777777" w:rsidTr="00893E6F">
        <w:trPr>
          <w:tblCellSpacing w:w="15" w:type="dxa"/>
        </w:trPr>
        <w:tc>
          <w:tcPr>
            <w:tcW w:w="0" w:type="auto"/>
            <w:gridSpan w:val="2"/>
            <w:tcMar>
              <w:top w:w="15" w:type="dxa"/>
              <w:left w:w="150" w:type="dxa"/>
              <w:bottom w:w="75" w:type="dxa"/>
              <w:right w:w="150" w:type="dxa"/>
            </w:tcMar>
            <w:vAlign w:val="center"/>
            <w:hideMark/>
          </w:tcPr>
          <w:p w14:paraId="22480D45"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6495ED"/>
                <w:kern w:val="0"/>
                <w:sz w:val="20"/>
                <w:szCs w:val="20"/>
                <w14:ligatures w14:val="none"/>
              </w:rPr>
              <w:t>Sole Source Criteria</w:t>
            </w:r>
          </w:p>
        </w:tc>
      </w:tr>
      <w:tr w:rsidR="00893E6F" w:rsidRPr="00893E6F" w14:paraId="411C16E0" w14:textId="77777777" w:rsidTr="00893E6F">
        <w:trPr>
          <w:tblCellSpacing w:w="15" w:type="dxa"/>
        </w:trPr>
        <w:tc>
          <w:tcPr>
            <w:tcW w:w="0" w:type="auto"/>
            <w:gridSpan w:val="2"/>
            <w:tcMar>
              <w:top w:w="15" w:type="dxa"/>
              <w:left w:w="150" w:type="dxa"/>
              <w:bottom w:w="75" w:type="dxa"/>
              <w:right w:w="150" w:type="dxa"/>
            </w:tcMar>
            <w:vAlign w:val="center"/>
            <w:hideMark/>
          </w:tcPr>
          <w:p w14:paraId="2F1E868A"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 xml:space="preserve">Describe the unique features, qualifications, </w:t>
            </w:r>
            <w:proofErr w:type="gramStart"/>
            <w:r w:rsidRPr="00893E6F">
              <w:rPr>
                <w:rFonts w:ascii="Arial" w:eastAsia="Times New Roman" w:hAnsi="Arial" w:cs="Arial"/>
                <w:b/>
                <w:bCs/>
                <w:color w:val="000000"/>
                <w:kern w:val="0"/>
                <w:sz w:val="20"/>
                <w:szCs w:val="20"/>
                <w14:ligatures w14:val="none"/>
              </w:rPr>
              <w:t>abilities</w:t>
            </w:r>
            <w:proofErr w:type="gramEnd"/>
            <w:r w:rsidRPr="00893E6F">
              <w:rPr>
                <w:rFonts w:ascii="Arial" w:eastAsia="Times New Roman" w:hAnsi="Arial" w:cs="Arial"/>
                <w:b/>
                <w:bCs/>
                <w:color w:val="000000"/>
                <w:kern w:val="0"/>
                <w:sz w:val="20"/>
                <w:szCs w:val="20"/>
                <w14:ligatures w14:val="none"/>
              </w:rPr>
              <w:t xml:space="preserve"> or expertise of the contractor proposed for this sole source contract.</w:t>
            </w:r>
          </w:p>
        </w:tc>
      </w:tr>
      <w:tr w:rsidR="00893E6F" w:rsidRPr="00893E6F" w14:paraId="267519C1" w14:textId="77777777" w:rsidTr="00893E6F">
        <w:trPr>
          <w:tblCellSpacing w:w="15" w:type="dxa"/>
        </w:trPr>
        <w:tc>
          <w:tcPr>
            <w:tcW w:w="0" w:type="auto"/>
            <w:gridSpan w:val="2"/>
            <w:tcMar>
              <w:top w:w="15" w:type="dxa"/>
              <w:left w:w="150" w:type="dxa"/>
              <w:bottom w:w="75" w:type="dxa"/>
              <w:right w:w="150" w:type="dxa"/>
            </w:tcMar>
            <w:vAlign w:val="center"/>
            <w:hideMark/>
          </w:tcPr>
          <w:p w14:paraId="6DA678CC"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 xml:space="preserve">Puget Sound Restoration Fund (PSRF) has partnered with WDFW on Olympia oysters restoration since 1999 and has successfully conducted all aspects of restoration efforts on over 100 acres in Puget Sound (including all aspects from pre-restoration site assessment, permitting, logistics, execution, and post-execution monitoring), developed and operated a shellfish conservation hatchery, constructed and maintained a recruitment monitoring network spanning over 40 sites Sound-wide, partnered on restoration-relevant research (including genetic work, restoration methods, and more), developed a full restoration toolkit, and established a network of partners in restoration. PSRF has experience working at all of WDFW’s Priority Sites throughout Puget </w:t>
            </w:r>
            <w:proofErr w:type="gramStart"/>
            <w:r w:rsidRPr="00893E6F">
              <w:rPr>
                <w:rFonts w:ascii="Arial" w:eastAsia="Times New Roman" w:hAnsi="Arial" w:cs="Arial"/>
                <w:color w:val="000000"/>
                <w:kern w:val="0"/>
                <w:sz w:val="20"/>
                <w:szCs w:val="20"/>
                <w14:ligatures w14:val="none"/>
              </w:rPr>
              <w:t>Sound, and</w:t>
            </w:r>
            <w:proofErr w:type="gramEnd"/>
            <w:r w:rsidRPr="00893E6F">
              <w:rPr>
                <w:rFonts w:ascii="Arial" w:eastAsia="Times New Roman" w:hAnsi="Arial" w:cs="Arial"/>
                <w:color w:val="000000"/>
                <w:kern w:val="0"/>
                <w:sz w:val="20"/>
                <w:szCs w:val="20"/>
                <w14:ligatures w14:val="none"/>
              </w:rPr>
              <w:t xml:space="preserve"> is equipped to plan and execute relevant projects at these sites. Through nearly 25 of years of work, PSRF has also developed strong relationships, including, critically, with Treaty Tribes in the region without whom achieving Sound-wide restoration would not be possible under the existing model. PSRF operates the only restoration-grade Olympia oyster hatchery in the state currently, with immediate access to tools important to Sound-wide restoration. PSRF is also able to leverage additional project-specific funding sources critical to advancing the WDFW restoration plan, with a variety of existing funding sources tied to ongoing restoration work as part of this broader effort.</w:t>
            </w:r>
          </w:p>
        </w:tc>
      </w:tr>
      <w:tr w:rsidR="00893E6F" w:rsidRPr="00893E6F" w14:paraId="76FC2B97" w14:textId="77777777" w:rsidTr="00893E6F">
        <w:trPr>
          <w:tblCellSpacing w:w="15" w:type="dxa"/>
        </w:trPr>
        <w:tc>
          <w:tcPr>
            <w:tcW w:w="0" w:type="auto"/>
            <w:gridSpan w:val="2"/>
            <w:tcMar>
              <w:top w:w="15" w:type="dxa"/>
              <w:left w:w="150" w:type="dxa"/>
              <w:bottom w:w="75" w:type="dxa"/>
              <w:right w:w="150" w:type="dxa"/>
            </w:tcMar>
            <w:vAlign w:val="center"/>
            <w:hideMark/>
          </w:tcPr>
          <w:p w14:paraId="7569CD76"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What kind of market research did the agency conduct to conclude that alternative sources were inappropriate or unavailable? Provide a narrative description of the agency’s due diligence in determining the basis for the sole source contract, including methods used by the agency to conduct a review of available sources such as researching trade publications, industry newsletters and the internet; contacting similar service providers; and reviewing statewide pricing trends and/or agreements. Include a list of businesses contacted (if you state that no other businesses were contacted, explain why not),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p>
        </w:tc>
      </w:tr>
      <w:tr w:rsidR="00893E6F" w:rsidRPr="00893E6F" w14:paraId="69C67DAF" w14:textId="77777777" w:rsidTr="00893E6F">
        <w:trPr>
          <w:tblCellSpacing w:w="15" w:type="dxa"/>
        </w:trPr>
        <w:tc>
          <w:tcPr>
            <w:tcW w:w="0" w:type="auto"/>
            <w:gridSpan w:val="2"/>
            <w:tcMar>
              <w:top w:w="15" w:type="dxa"/>
              <w:left w:w="150" w:type="dxa"/>
              <w:bottom w:w="75" w:type="dxa"/>
              <w:right w:w="150" w:type="dxa"/>
            </w:tcMar>
            <w:vAlign w:val="center"/>
            <w:hideMark/>
          </w:tcPr>
          <w:p w14:paraId="43212648"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 xml:space="preserve">In several previous competitive bid processes for similar native shellfish species restoration work, PSRF has been the only qualified bidder. We are confident that no other entity in the State of Washington has the type of large-scale Olympia oyster restoration experience as PSRF, let alone 25 years of experience in it. PSRF is the only entity with experience conducting Olympia oyster restoration work at </w:t>
            </w:r>
            <w:proofErr w:type="gramStart"/>
            <w:r w:rsidRPr="00893E6F">
              <w:rPr>
                <w:rFonts w:ascii="Arial" w:eastAsia="Times New Roman" w:hAnsi="Arial" w:cs="Arial"/>
                <w:color w:val="000000"/>
                <w:kern w:val="0"/>
                <w:sz w:val="20"/>
                <w:szCs w:val="20"/>
                <w14:ligatures w14:val="none"/>
              </w:rPr>
              <w:t>all of</w:t>
            </w:r>
            <w:proofErr w:type="gramEnd"/>
            <w:r w:rsidRPr="00893E6F">
              <w:rPr>
                <w:rFonts w:ascii="Arial" w:eastAsia="Times New Roman" w:hAnsi="Arial" w:cs="Arial"/>
                <w:color w:val="000000"/>
                <w:kern w:val="0"/>
                <w:sz w:val="20"/>
                <w:szCs w:val="20"/>
                <w14:ligatures w14:val="none"/>
              </w:rPr>
              <w:t xml:space="preserve"> WDFW’s Priority Sites, Sound-wide; with experience working with the full scope of necessary partnerships including Treaty Tribes; and with immediate access to the expertise and resources needed to continue ongoing restoration work without delay. Further, it is important that the entity receiving this contract be completely operational in all aspects of Olympia oyster production immediately due to the need to continue with existing restoration work and utilize existing funding streams. To our knowledge, only PSRF fits this criterion.</w:t>
            </w:r>
          </w:p>
        </w:tc>
      </w:tr>
      <w:tr w:rsidR="00893E6F" w:rsidRPr="00893E6F" w14:paraId="1FF6D809" w14:textId="77777777" w:rsidTr="00893E6F">
        <w:trPr>
          <w:tblCellSpacing w:w="15" w:type="dxa"/>
        </w:trPr>
        <w:tc>
          <w:tcPr>
            <w:tcW w:w="0" w:type="auto"/>
            <w:gridSpan w:val="2"/>
            <w:tcMar>
              <w:top w:w="15" w:type="dxa"/>
              <w:left w:w="150" w:type="dxa"/>
              <w:bottom w:w="75" w:type="dxa"/>
              <w:right w:w="150" w:type="dxa"/>
            </w:tcMar>
            <w:vAlign w:val="center"/>
            <w:hideMark/>
          </w:tcPr>
          <w:p w14:paraId="7ED08121"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What considerations were given to providing opportunities in this contract for small business, including but not limited to unbundling the goods and/or services acquired.</w:t>
            </w:r>
          </w:p>
        </w:tc>
      </w:tr>
      <w:tr w:rsidR="00893E6F" w:rsidRPr="00893E6F" w14:paraId="049B1652" w14:textId="77777777" w:rsidTr="00893E6F">
        <w:trPr>
          <w:tblCellSpacing w:w="15" w:type="dxa"/>
        </w:trPr>
        <w:tc>
          <w:tcPr>
            <w:tcW w:w="0" w:type="auto"/>
            <w:gridSpan w:val="2"/>
            <w:tcMar>
              <w:top w:w="15" w:type="dxa"/>
              <w:left w:w="150" w:type="dxa"/>
              <w:bottom w:w="75" w:type="dxa"/>
              <w:right w:w="150" w:type="dxa"/>
            </w:tcMar>
            <w:vAlign w:val="center"/>
            <w:hideMark/>
          </w:tcPr>
          <w:p w14:paraId="5BCA8D49"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Puget Sound Restoration Fund is a not for profit 501(c) (3) with less than 25 total employees.</w:t>
            </w:r>
          </w:p>
        </w:tc>
      </w:tr>
      <w:tr w:rsidR="00893E6F" w:rsidRPr="00893E6F" w14:paraId="2E3FC273" w14:textId="77777777" w:rsidTr="00893E6F">
        <w:trPr>
          <w:tblCellSpacing w:w="15" w:type="dxa"/>
        </w:trPr>
        <w:tc>
          <w:tcPr>
            <w:tcW w:w="0" w:type="auto"/>
            <w:gridSpan w:val="2"/>
            <w:tcMar>
              <w:top w:w="15" w:type="dxa"/>
              <w:left w:w="150" w:type="dxa"/>
              <w:bottom w:w="75" w:type="dxa"/>
              <w:right w:w="150" w:type="dxa"/>
            </w:tcMar>
            <w:vAlign w:val="center"/>
            <w:hideMark/>
          </w:tcPr>
          <w:p w14:paraId="4CB3F160"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Provide a detailed and compelling description that includes quantification of the costs and risks mitigated by contracting with this contractor (</w:t>
            </w:r>
            <w:proofErr w:type="gramStart"/>
            <w:r w:rsidRPr="00893E6F">
              <w:rPr>
                <w:rFonts w:ascii="Arial" w:eastAsia="Times New Roman" w:hAnsi="Arial" w:cs="Arial"/>
                <w:b/>
                <w:bCs/>
                <w:color w:val="000000"/>
                <w:kern w:val="0"/>
                <w:sz w:val="20"/>
                <w:szCs w:val="20"/>
                <w14:ligatures w14:val="none"/>
              </w:rPr>
              <w:t>i.e.</w:t>
            </w:r>
            <w:proofErr w:type="gramEnd"/>
            <w:r w:rsidRPr="00893E6F">
              <w:rPr>
                <w:rFonts w:ascii="Arial" w:eastAsia="Times New Roman" w:hAnsi="Arial" w:cs="Arial"/>
                <w:b/>
                <w:bCs/>
                <w:color w:val="000000"/>
                <w:kern w:val="0"/>
                <w:sz w:val="20"/>
                <w:szCs w:val="20"/>
                <w14:ligatures w14:val="none"/>
              </w:rPr>
              <w:t xml:space="preserve"> learning curve, follow-up nature).</w:t>
            </w:r>
          </w:p>
        </w:tc>
      </w:tr>
      <w:tr w:rsidR="00893E6F" w:rsidRPr="00893E6F" w14:paraId="07B0E92B" w14:textId="77777777" w:rsidTr="00893E6F">
        <w:trPr>
          <w:tblCellSpacing w:w="15" w:type="dxa"/>
        </w:trPr>
        <w:tc>
          <w:tcPr>
            <w:tcW w:w="0" w:type="auto"/>
            <w:gridSpan w:val="2"/>
            <w:tcMar>
              <w:top w:w="15" w:type="dxa"/>
              <w:left w:w="150" w:type="dxa"/>
              <w:bottom w:w="75" w:type="dxa"/>
              <w:right w:w="150" w:type="dxa"/>
            </w:tcMar>
            <w:vAlign w:val="center"/>
            <w:hideMark/>
          </w:tcPr>
          <w:p w14:paraId="5F136FB2"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 xml:space="preserve">Any other entity in the state would be years behind PSRF in being capable with all aspects of the complex, multi-layered restoration program. They would need to construct/modify appropriate facilities and satisfy WDFW access and permitting requirements and biosecurity guidelines; hire and train a fairly significant number of knowledgeable staff; train and practice in field methods for site assessment, restoration and monitoring; be versed with necessary permitting; establish relationships with a large number of partners, and likely go through several years of trial-and-error before a program is up and running. This would significantly delay the implementation of the restoration plan and would come at great cost to WDFW in the need to train and prepare a new enterprise in this work. Delay would also lead to an inability to utilize other existing funding mechanisms already in place specific to this work. In contrast, PSRF has nearly 25 years of experience and currently operates a program specific to the tasks that will be required of the contract. Mitigating risk is the fact that WDFW has worked with PSRF in this capacity, and on </w:t>
            </w:r>
            <w:proofErr w:type="gramStart"/>
            <w:r w:rsidRPr="00893E6F">
              <w:rPr>
                <w:rFonts w:ascii="Arial" w:eastAsia="Times New Roman" w:hAnsi="Arial" w:cs="Arial"/>
                <w:color w:val="000000"/>
                <w:kern w:val="0"/>
                <w:sz w:val="20"/>
                <w:szCs w:val="20"/>
                <w14:ligatures w14:val="none"/>
              </w:rPr>
              <w:t>a large number of</w:t>
            </w:r>
            <w:proofErr w:type="gramEnd"/>
            <w:r w:rsidRPr="00893E6F">
              <w:rPr>
                <w:rFonts w:ascii="Arial" w:eastAsia="Times New Roman" w:hAnsi="Arial" w:cs="Arial"/>
                <w:color w:val="000000"/>
                <w:kern w:val="0"/>
                <w:sz w:val="20"/>
                <w:szCs w:val="20"/>
                <w14:ligatures w14:val="none"/>
              </w:rPr>
              <w:t xml:space="preserve"> contracts for over 20 years. PSRF has never failed to satisfy contract terms in two decades of contract work with WDFW. Additionally, PSRF has contracted with WDFW on a number of projects previously, demonstrating </w:t>
            </w:r>
            <w:proofErr w:type="gramStart"/>
            <w:r w:rsidRPr="00893E6F">
              <w:rPr>
                <w:rFonts w:ascii="Arial" w:eastAsia="Times New Roman" w:hAnsi="Arial" w:cs="Arial"/>
                <w:color w:val="000000"/>
                <w:kern w:val="0"/>
                <w:sz w:val="20"/>
                <w:szCs w:val="20"/>
                <w14:ligatures w14:val="none"/>
              </w:rPr>
              <w:t>low-risk</w:t>
            </w:r>
            <w:proofErr w:type="gramEnd"/>
            <w:r w:rsidRPr="00893E6F">
              <w:rPr>
                <w:rFonts w:ascii="Arial" w:eastAsia="Times New Roman" w:hAnsi="Arial" w:cs="Arial"/>
                <w:color w:val="000000"/>
                <w:kern w:val="0"/>
                <w:sz w:val="20"/>
                <w:szCs w:val="20"/>
                <w14:ligatures w14:val="none"/>
              </w:rPr>
              <w:t xml:space="preserve"> as a reliable contractor.</w:t>
            </w:r>
          </w:p>
        </w:tc>
      </w:tr>
      <w:tr w:rsidR="00893E6F" w:rsidRPr="00893E6F" w14:paraId="43FF034F" w14:textId="77777777" w:rsidTr="00893E6F">
        <w:trPr>
          <w:tblCellSpacing w:w="15" w:type="dxa"/>
        </w:trPr>
        <w:tc>
          <w:tcPr>
            <w:tcW w:w="0" w:type="auto"/>
            <w:gridSpan w:val="2"/>
            <w:tcMar>
              <w:top w:w="15" w:type="dxa"/>
              <w:left w:w="150" w:type="dxa"/>
              <w:bottom w:w="75" w:type="dxa"/>
              <w:right w:w="150" w:type="dxa"/>
            </w:tcMar>
            <w:vAlign w:val="center"/>
            <w:hideMark/>
          </w:tcPr>
          <w:p w14:paraId="28EDC082"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Is the agency proposing this sole source contract because of special circumstances such as confidential investigations, copyright restrictions, etc.? If so, please describe.</w:t>
            </w:r>
          </w:p>
        </w:tc>
      </w:tr>
      <w:tr w:rsidR="00893E6F" w:rsidRPr="00893E6F" w14:paraId="01289C23" w14:textId="77777777" w:rsidTr="00893E6F">
        <w:trPr>
          <w:tblCellSpacing w:w="15" w:type="dxa"/>
        </w:trPr>
        <w:tc>
          <w:tcPr>
            <w:tcW w:w="0" w:type="auto"/>
            <w:gridSpan w:val="2"/>
            <w:tcMar>
              <w:top w:w="15" w:type="dxa"/>
              <w:left w:w="150" w:type="dxa"/>
              <w:bottom w:w="75" w:type="dxa"/>
              <w:right w:w="150" w:type="dxa"/>
            </w:tcMar>
            <w:vAlign w:val="center"/>
            <w:hideMark/>
          </w:tcPr>
          <w:p w14:paraId="292EBD80"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N/A</w:t>
            </w:r>
          </w:p>
        </w:tc>
      </w:tr>
      <w:tr w:rsidR="00893E6F" w:rsidRPr="00893E6F" w14:paraId="64C6F620" w14:textId="77777777" w:rsidTr="00893E6F">
        <w:trPr>
          <w:tblCellSpacing w:w="15" w:type="dxa"/>
        </w:trPr>
        <w:tc>
          <w:tcPr>
            <w:tcW w:w="0" w:type="auto"/>
            <w:gridSpan w:val="2"/>
            <w:tcMar>
              <w:top w:w="15" w:type="dxa"/>
              <w:left w:w="150" w:type="dxa"/>
              <w:bottom w:w="75" w:type="dxa"/>
              <w:right w:w="150" w:type="dxa"/>
            </w:tcMar>
            <w:vAlign w:val="center"/>
            <w:hideMark/>
          </w:tcPr>
          <w:p w14:paraId="0DFAACE1"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Is the agency proposing this sole source contract because of unavoidable, critical time delays or issues that prevented the agency from completing this acquisition using a competitive process? If so, please describe. For example, if time constraints are applicable, identify when the agency was on notice of the need for the goods and/or service, the entity that imposed the constraints, explain the authority of that entity to impose them, and provide the timelines which work must be accomplished.</w:t>
            </w:r>
          </w:p>
        </w:tc>
      </w:tr>
      <w:tr w:rsidR="00893E6F" w:rsidRPr="00893E6F" w14:paraId="1E323E7D" w14:textId="77777777" w:rsidTr="00893E6F">
        <w:trPr>
          <w:tblCellSpacing w:w="15" w:type="dxa"/>
        </w:trPr>
        <w:tc>
          <w:tcPr>
            <w:tcW w:w="0" w:type="auto"/>
            <w:gridSpan w:val="2"/>
            <w:tcMar>
              <w:top w:w="15" w:type="dxa"/>
              <w:left w:w="150" w:type="dxa"/>
              <w:bottom w:w="75" w:type="dxa"/>
              <w:right w:w="150" w:type="dxa"/>
            </w:tcMar>
            <w:vAlign w:val="center"/>
            <w:hideMark/>
          </w:tcPr>
          <w:p w14:paraId="3FDD0C6B"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N/A</w:t>
            </w:r>
          </w:p>
        </w:tc>
      </w:tr>
      <w:tr w:rsidR="00893E6F" w:rsidRPr="00893E6F" w14:paraId="308AEA1A" w14:textId="77777777" w:rsidTr="00893E6F">
        <w:trPr>
          <w:tblCellSpacing w:w="15" w:type="dxa"/>
        </w:trPr>
        <w:tc>
          <w:tcPr>
            <w:tcW w:w="0" w:type="auto"/>
            <w:gridSpan w:val="2"/>
            <w:tcMar>
              <w:top w:w="15" w:type="dxa"/>
              <w:left w:w="150" w:type="dxa"/>
              <w:bottom w:w="75" w:type="dxa"/>
              <w:right w:w="150" w:type="dxa"/>
            </w:tcMar>
            <w:vAlign w:val="center"/>
            <w:hideMark/>
          </w:tcPr>
          <w:p w14:paraId="0893FE2E"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Is the agency proposing this sole source contract because of a geographic limitation? If the proposed contractor is the only source available in the geographical area, state the basis for this conclusion and the rationale for limiting the size of the geographical area selected.</w:t>
            </w:r>
          </w:p>
        </w:tc>
      </w:tr>
      <w:tr w:rsidR="00893E6F" w:rsidRPr="00893E6F" w14:paraId="2C72352E" w14:textId="77777777" w:rsidTr="00893E6F">
        <w:trPr>
          <w:tblCellSpacing w:w="15" w:type="dxa"/>
        </w:trPr>
        <w:tc>
          <w:tcPr>
            <w:tcW w:w="0" w:type="auto"/>
            <w:gridSpan w:val="2"/>
            <w:tcMar>
              <w:top w:w="15" w:type="dxa"/>
              <w:left w:w="150" w:type="dxa"/>
              <w:bottom w:w="75" w:type="dxa"/>
              <w:right w:w="150" w:type="dxa"/>
            </w:tcMar>
            <w:vAlign w:val="center"/>
            <w:hideMark/>
          </w:tcPr>
          <w:p w14:paraId="5C43B48C"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 xml:space="preserve">We do wish to restrict this contract to Washington State, due to the logistical issues involved with conducting restoration work state-wide. Having regulatory authority over an entity in-state adds a layer of security in ensuring restoration activity is sound and low-risk to Washington’s marine resources. We also send WDFW staff to work in-person with Olympia oyster partners periodically, and do not wish to travel out of state on routine business. Additionally, the project involves significant amounts of work on various project elements at locations around Washington state—and close collaborations with partners based here in that work. An entity based in Washington is uniquely advantaged in this regard—and would be able to execute on project deliverables at lower cost as a result. Finally, success in the work means being a known and trusted entity in working with Washington Treaty tribes, </w:t>
            </w:r>
            <w:proofErr w:type="gramStart"/>
            <w:r w:rsidRPr="00893E6F">
              <w:rPr>
                <w:rFonts w:ascii="Arial" w:eastAsia="Times New Roman" w:hAnsi="Arial" w:cs="Arial"/>
                <w:color w:val="000000"/>
                <w:kern w:val="0"/>
                <w:sz w:val="20"/>
                <w:szCs w:val="20"/>
                <w14:ligatures w14:val="none"/>
              </w:rPr>
              <w:t>an</w:t>
            </w:r>
            <w:proofErr w:type="gramEnd"/>
            <w:r w:rsidRPr="00893E6F">
              <w:rPr>
                <w:rFonts w:ascii="Arial" w:eastAsia="Times New Roman" w:hAnsi="Arial" w:cs="Arial"/>
                <w:color w:val="000000"/>
                <w:kern w:val="0"/>
                <w:sz w:val="20"/>
                <w:szCs w:val="20"/>
                <w14:ligatures w14:val="none"/>
              </w:rPr>
              <w:t xml:space="preserve"> critical advantage of an in-state entity.</w:t>
            </w:r>
          </w:p>
        </w:tc>
      </w:tr>
      <w:tr w:rsidR="00893E6F" w:rsidRPr="00893E6F" w14:paraId="1CFEC78F" w14:textId="77777777" w:rsidTr="00893E6F">
        <w:trPr>
          <w:tblCellSpacing w:w="15" w:type="dxa"/>
        </w:trPr>
        <w:tc>
          <w:tcPr>
            <w:tcW w:w="0" w:type="auto"/>
            <w:gridSpan w:val="2"/>
            <w:tcMar>
              <w:top w:w="15" w:type="dxa"/>
              <w:left w:w="150" w:type="dxa"/>
              <w:bottom w:w="75" w:type="dxa"/>
              <w:right w:w="150" w:type="dxa"/>
            </w:tcMar>
            <w:vAlign w:val="center"/>
            <w:hideMark/>
          </w:tcPr>
          <w:p w14:paraId="346EE2C7"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What are the consequences of not having this sole source filing approved? Describe in detail the impact to the agency and to services it provides if this sole source filing is not approved.</w:t>
            </w:r>
          </w:p>
        </w:tc>
      </w:tr>
      <w:tr w:rsidR="00893E6F" w:rsidRPr="00893E6F" w14:paraId="5EBD137D" w14:textId="77777777" w:rsidTr="00893E6F">
        <w:trPr>
          <w:tblCellSpacing w:w="15" w:type="dxa"/>
        </w:trPr>
        <w:tc>
          <w:tcPr>
            <w:tcW w:w="0" w:type="auto"/>
            <w:gridSpan w:val="2"/>
            <w:tcMar>
              <w:top w:w="15" w:type="dxa"/>
              <w:left w:w="150" w:type="dxa"/>
              <w:bottom w:w="75" w:type="dxa"/>
              <w:right w:w="150" w:type="dxa"/>
            </w:tcMar>
            <w:vAlign w:val="center"/>
            <w:hideMark/>
          </w:tcPr>
          <w:p w14:paraId="753A7590"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 xml:space="preserve">If this filing is not approved, we would </w:t>
            </w:r>
            <w:proofErr w:type="gramStart"/>
            <w:r w:rsidRPr="00893E6F">
              <w:rPr>
                <w:rFonts w:ascii="Arial" w:eastAsia="Times New Roman" w:hAnsi="Arial" w:cs="Arial"/>
                <w:color w:val="000000"/>
                <w:kern w:val="0"/>
                <w:sz w:val="20"/>
                <w:szCs w:val="20"/>
                <w14:ligatures w14:val="none"/>
              </w:rPr>
              <w:t>enter into</w:t>
            </w:r>
            <w:proofErr w:type="gramEnd"/>
            <w:r w:rsidRPr="00893E6F">
              <w:rPr>
                <w:rFonts w:ascii="Arial" w:eastAsia="Times New Roman" w:hAnsi="Arial" w:cs="Arial"/>
                <w:color w:val="000000"/>
                <w:kern w:val="0"/>
                <w:sz w:val="20"/>
                <w:szCs w:val="20"/>
                <w14:ligatures w14:val="none"/>
              </w:rPr>
              <w:t xml:space="preserve"> a competitive bid process for this contract. However, we expect PSRF to again be the only bidder. The consequences are delay and potentially unnecessary additional work.</w:t>
            </w:r>
          </w:p>
        </w:tc>
      </w:tr>
      <w:tr w:rsidR="00893E6F" w:rsidRPr="00893E6F" w14:paraId="513BBA77" w14:textId="77777777" w:rsidTr="00893E6F">
        <w:trPr>
          <w:tblCellSpacing w:w="15" w:type="dxa"/>
        </w:trPr>
        <w:tc>
          <w:tcPr>
            <w:tcW w:w="0" w:type="auto"/>
            <w:gridSpan w:val="2"/>
            <w:tcMar>
              <w:top w:w="15" w:type="dxa"/>
              <w:left w:w="150" w:type="dxa"/>
              <w:bottom w:w="75" w:type="dxa"/>
              <w:right w:w="150" w:type="dxa"/>
            </w:tcMar>
            <w:vAlign w:val="center"/>
            <w:hideMark/>
          </w:tcPr>
          <w:p w14:paraId="16A19E1F"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6495ED"/>
                <w:kern w:val="0"/>
                <w:sz w:val="20"/>
                <w:szCs w:val="20"/>
                <w14:ligatures w14:val="none"/>
              </w:rPr>
              <w:t>Sole Source Posting</w:t>
            </w:r>
          </w:p>
        </w:tc>
      </w:tr>
      <w:tr w:rsidR="00893E6F" w:rsidRPr="00893E6F" w14:paraId="2BE44481" w14:textId="77777777" w:rsidTr="00893E6F">
        <w:trPr>
          <w:tblCellSpacing w:w="15" w:type="dxa"/>
        </w:trPr>
        <w:tc>
          <w:tcPr>
            <w:tcW w:w="0" w:type="auto"/>
            <w:gridSpan w:val="2"/>
            <w:tcMar>
              <w:top w:w="15" w:type="dxa"/>
              <w:left w:w="150" w:type="dxa"/>
              <w:bottom w:w="75" w:type="dxa"/>
              <w:right w:w="150" w:type="dxa"/>
            </w:tcMar>
            <w:vAlign w:val="center"/>
            <w:hideMark/>
          </w:tcPr>
          <w:p w14:paraId="7B6D51B3"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Agency Website Information</w:t>
            </w:r>
          </w:p>
        </w:tc>
      </w:tr>
      <w:tr w:rsidR="00893E6F" w:rsidRPr="00893E6F" w14:paraId="70291DF7" w14:textId="77777777" w:rsidTr="00893E6F">
        <w:trPr>
          <w:tblCellSpacing w:w="15" w:type="dxa"/>
        </w:trPr>
        <w:tc>
          <w:tcPr>
            <w:tcW w:w="0" w:type="auto"/>
            <w:gridSpan w:val="2"/>
            <w:tcMar>
              <w:top w:w="15" w:type="dxa"/>
              <w:left w:w="150" w:type="dxa"/>
              <w:bottom w:w="75" w:type="dxa"/>
              <w:right w:w="150" w:type="dxa"/>
            </w:tcMar>
            <w:vAlign w:val="center"/>
            <w:hideMark/>
          </w:tcPr>
          <w:p w14:paraId="6F24C1BB"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Posted to Agency Website on 11/14/2023.</w:t>
            </w:r>
          </w:p>
        </w:tc>
      </w:tr>
      <w:tr w:rsidR="00893E6F" w:rsidRPr="00893E6F" w14:paraId="723A2FB6" w14:textId="77777777" w:rsidTr="00893E6F">
        <w:trPr>
          <w:tblCellSpacing w:w="15" w:type="dxa"/>
        </w:trPr>
        <w:tc>
          <w:tcPr>
            <w:tcW w:w="0" w:type="auto"/>
            <w:gridSpan w:val="2"/>
            <w:tcMar>
              <w:top w:w="15" w:type="dxa"/>
              <w:left w:w="150" w:type="dxa"/>
              <w:bottom w:w="75" w:type="dxa"/>
              <w:right w:w="150" w:type="dxa"/>
            </w:tcMar>
            <w:vAlign w:val="center"/>
            <w:hideMark/>
          </w:tcPr>
          <w:p w14:paraId="746F7075"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WEBS Information</w:t>
            </w:r>
          </w:p>
        </w:tc>
      </w:tr>
      <w:tr w:rsidR="00893E6F" w:rsidRPr="00893E6F" w14:paraId="2874F10E" w14:textId="77777777" w:rsidTr="00893E6F">
        <w:trPr>
          <w:tblCellSpacing w:w="15" w:type="dxa"/>
        </w:trPr>
        <w:tc>
          <w:tcPr>
            <w:tcW w:w="0" w:type="auto"/>
            <w:gridSpan w:val="2"/>
            <w:tcMar>
              <w:top w:w="15" w:type="dxa"/>
              <w:left w:w="150" w:type="dxa"/>
              <w:bottom w:w="75" w:type="dxa"/>
              <w:right w:w="150" w:type="dxa"/>
            </w:tcMar>
            <w:vAlign w:val="center"/>
            <w:hideMark/>
          </w:tcPr>
          <w:p w14:paraId="3D455905"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Posted to WEBS on 11/14/2023.</w:t>
            </w:r>
          </w:p>
        </w:tc>
      </w:tr>
      <w:tr w:rsidR="00893E6F" w:rsidRPr="00893E6F" w14:paraId="0DFB3349" w14:textId="77777777" w:rsidTr="00893E6F">
        <w:trPr>
          <w:tblCellSpacing w:w="15" w:type="dxa"/>
        </w:trPr>
        <w:tc>
          <w:tcPr>
            <w:tcW w:w="0" w:type="auto"/>
            <w:gridSpan w:val="2"/>
            <w:tcMar>
              <w:top w:w="15" w:type="dxa"/>
              <w:left w:w="150" w:type="dxa"/>
              <w:bottom w:w="75" w:type="dxa"/>
              <w:right w:w="150" w:type="dxa"/>
            </w:tcMar>
            <w:vAlign w:val="center"/>
            <w:hideMark/>
          </w:tcPr>
          <w:p w14:paraId="29507091"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Response(s) to Posting on WEBS</w:t>
            </w:r>
          </w:p>
        </w:tc>
      </w:tr>
      <w:tr w:rsidR="00893E6F" w:rsidRPr="00893E6F" w14:paraId="70EBA9A9" w14:textId="77777777" w:rsidTr="00893E6F">
        <w:trPr>
          <w:tblCellSpacing w:w="15" w:type="dxa"/>
        </w:trPr>
        <w:tc>
          <w:tcPr>
            <w:tcW w:w="0" w:type="auto"/>
            <w:gridSpan w:val="2"/>
            <w:tcMar>
              <w:top w:w="15" w:type="dxa"/>
              <w:left w:w="150" w:type="dxa"/>
              <w:bottom w:w="75" w:type="dxa"/>
              <w:right w:w="150" w:type="dxa"/>
            </w:tcMar>
            <w:vAlign w:val="center"/>
            <w:hideMark/>
          </w:tcPr>
          <w:p w14:paraId="78EB2B5E"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Time has NOT expired for responding to posting and will notify DES when time expires.</w:t>
            </w:r>
          </w:p>
        </w:tc>
      </w:tr>
      <w:tr w:rsidR="00893E6F" w:rsidRPr="00893E6F" w14:paraId="6109BB8A" w14:textId="77777777" w:rsidTr="00893E6F">
        <w:trPr>
          <w:tblCellSpacing w:w="15" w:type="dxa"/>
        </w:trPr>
        <w:tc>
          <w:tcPr>
            <w:tcW w:w="0" w:type="auto"/>
            <w:gridSpan w:val="2"/>
            <w:tcMar>
              <w:top w:w="15" w:type="dxa"/>
              <w:left w:w="150" w:type="dxa"/>
              <w:bottom w:w="75" w:type="dxa"/>
              <w:right w:w="150" w:type="dxa"/>
            </w:tcMar>
            <w:vAlign w:val="center"/>
            <w:hideMark/>
          </w:tcPr>
          <w:p w14:paraId="1BD8A39F"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6495ED"/>
                <w:kern w:val="0"/>
                <w:sz w:val="20"/>
                <w:szCs w:val="20"/>
                <w14:ligatures w14:val="none"/>
              </w:rPr>
              <w:t>Reasonableness of Cost</w:t>
            </w:r>
          </w:p>
        </w:tc>
      </w:tr>
      <w:tr w:rsidR="00893E6F" w:rsidRPr="00893E6F" w14:paraId="568A0FB4" w14:textId="77777777" w:rsidTr="00893E6F">
        <w:trPr>
          <w:tblCellSpacing w:w="15" w:type="dxa"/>
        </w:trPr>
        <w:tc>
          <w:tcPr>
            <w:tcW w:w="0" w:type="auto"/>
            <w:gridSpan w:val="2"/>
            <w:tcMar>
              <w:top w:w="15" w:type="dxa"/>
              <w:left w:w="150" w:type="dxa"/>
              <w:bottom w:w="75" w:type="dxa"/>
              <w:right w:w="150" w:type="dxa"/>
            </w:tcMar>
            <w:vAlign w:val="center"/>
            <w:hideMark/>
          </w:tcPr>
          <w:p w14:paraId="4D6C807D"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000000"/>
                <w:kern w:val="0"/>
                <w:sz w:val="20"/>
                <w:szCs w:val="20"/>
                <w14:ligatures w14:val="none"/>
              </w:rPr>
              <w:t>Since competition was not used as the means for procurement, how did the agency conclude that the costs, fees, or rates negotiated are fair and reasonable. Please make a comparison with comparable contracts, use the results of a market survey, or employ some other appropriate means calculated to make such a determination.</w:t>
            </w:r>
          </w:p>
        </w:tc>
      </w:tr>
      <w:tr w:rsidR="00893E6F" w:rsidRPr="00893E6F" w14:paraId="7454E036" w14:textId="77777777" w:rsidTr="00893E6F">
        <w:trPr>
          <w:tblCellSpacing w:w="15" w:type="dxa"/>
        </w:trPr>
        <w:tc>
          <w:tcPr>
            <w:tcW w:w="0" w:type="auto"/>
            <w:gridSpan w:val="2"/>
            <w:tcMar>
              <w:top w:w="15" w:type="dxa"/>
              <w:left w:w="150" w:type="dxa"/>
              <w:bottom w:w="75" w:type="dxa"/>
              <w:right w:w="150" w:type="dxa"/>
            </w:tcMar>
            <w:vAlign w:val="center"/>
            <w:hideMark/>
          </w:tcPr>
          <w:p w14:paraId="0989537F"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The costs were estimated based on experiences and previous discussions related to the work identified, on WDFW contracting history, on experience developing previous proposals to perform proposed work, and on years of experience conducting somewhat-similar work with pinto abalone.</w:t>
            </w:r>
          </w:p>
        </w:tc>
      </w:tr>
      <w:tr w:rsidR="00893E6F" w:rsidRPr="00893E6F" w14:paraId="3FCCF6ED" w14:textId="77777777" w:rsidTr="00893E6F">
        <w:trPr>
          <w:tblCellSpacing w:w="15" w:type="dxa"/>
        </w:trPr>
        <w:tc>
          <w:tcPr>
            <w:tcW w:w="0" w:type="auto"/>
            <w:gridSpan w:val="2"/>
            <w:tcMar>
              <w:top w:w="15" w:type="dxa"/>
              <w:left w:w="150" w:type="dxa"/>
              <w:bottom w:w="75" w:type="dxa"/>
              <w:right w:w="150" w:type="dxa"/>
            </w:tcMar>
            <w:vAlign w:val="center"/>
            <w:hideMark/>
          </w:tcPr>
          <w:p w14:paraId="772A76D8"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b/>
                <w:bCs/>
                <w:color w:val="6495ED"/>
                <w:kern w:val="0"/>
                <w:sz w:val="20"/>
                <w:szCs w:val="20"/>
                <w14:ligatures w14:val="none"/>
              </w:rPr>
              <w:t>Attachments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00"/>
            </w:tblGrid>
            <w:tr w:rsidR="00893E6F" w:rsidRPr="00893E6F" w14:paraId="26C309FF" w14:textId="77777777">
              <w:trPr>
                <w:tblCellSpacing w:w="15" w:type="dxa"/>
              </w:trPr>
              <w:tc>
                <w:tcPr>
                  <w:tcW w:w="0" w:type="auto"/>
                  <w:tcMar>
                    <w:top w:w="15" w:type="dxa"/>
                    <w:left w:w="150" w:type="dxa"/>
                    <w:bottom w:w="75" w:type="dxa"/>
                    <w:right w:w="150" w:type="dxa"/>
                  </w:tcMar>
                  <w:vAlign w:val="center"/>
                  <w:hideMark/>
                </w:tcPr>
                <w:p w14:paraId="331E26CB"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23-23895 Contract - to sign.docx - 75451kb</w:t>
                  </w:r>
                </w:p>
              </w:tc>
            </w:tr>
            <w:tr w:rsidR="00893E6F" w:rsidRPr="00893E6F" w14:paraId="3229B9A5" w14:textId="77777777">
              <w:trPr>
                <w:tblCellSpacing w:w="15" w:type="dxa"/>
              </w:trPr>
              <w:tc>
                <w:tcPr>
                  <w:tcW w:w="0" w:type="auto"/>
                  <w:tcMar>
                    <w:top w:w="15" w:type="dxa"/>
                    <w:left w:w="150" w:type="dxa"/>
                    <w:bottom w:w="75" w:type="dxa"/>
                    <w:right w:w="150" w:type="dxa"/>
                  </w:tcMar>
                  <w:vAlign w:val="center"/>
                  <w:hideMark/>
                </w:tcPr>
                <w:p w14:paraId="236343B8"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23-23895 WEBS SS Notification - PSRF draft.docx - 84356kb</w:t>
                  </w:r>
                </w:p>
              </w:tc>
            </w:tr>
          </w:tbl>
          <w:p w14:paraId="05C3B394"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p>
        </w:tc>
      </w:tr>
      <w:tr w:rsidR="00893E6F" w:rsidRPr="00893E6F" w14:paraId="1F57BE20" w14:textId="77777777" w:rsidTr="00893E6F">
        <w:trPr>
          <w:tblCellSpacing w:w="15" w:type="dxa"/>
        </w:trPr>
        <w:tc>
          <w:tcPr>
            <w:tcW w:w="0" w:type="auto"/>
            <w:gridSpan w:val="2"/>
            <w:tcMar>
              <w:top w:w="15" w:type="dxa"/>
              <w:left w:w="150" w:type="dxa"/>
              <w:bottom w:w="75" w:type="dxa"/>
              <w:right w:w="150" w:type="dxa"/>
            </w:tcMar>
            <w:vAlign w:val="center"/>
            <w:hideMark/>
          </w:tcPr>
          <w:p w14:paraId="3529CAD9"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Are any documents being sent that are not attached via this system? No</w:t>
            </w:r>
          </w:p>
        </w:tc>
      </w:tr>
      <w:tr w:rsidR="00893E6F" w:rsidRPr="00893E6F" w14:paraId="31F3BFA4" w14:textId="77777777" w:rsidTr="00893E6F">
        <w:trPr>
          <w:tblCellSpacing w:w="15" w:type="dxa"/>
        </w:trPr>
        <w:tc>
          <w:tcPr>
            <w:tcW w:w="0" w:type="auto"/>
            <w:gridSpan w:val="2"/>
            <w:tcMar>
              <w:top w:w="15" w:type="dxa"/>
              <w:left w:w="150" w:type="dxa"/>
              <w:bottom w:w="75" w:type="dxa"/>
              <w:right w:w="150" w:type="dxa"/>
            </w:tcMar>
            <w:vAlign w:val="center"/>
            <w:hideMark/>
          </w:tcPr>
          <w:p w14:paraId="04259C8F" w14:textId="77777777" w:rsidR="00893E6F" w:rsidRPr="00893E6F" w:rsidRDefault="00893E6F" w:rsidP="00893E6F">
            <w:pPr>
              <w:spacing w:after="0" w:line="240" w:lineRule="auto"/>
              <w:rPr>
                <w:rFonts w:ascii="Arial" w:eastAsia="Times New Roman" w:hAnsi="Arial" w:cs="Arial"/>
                <w:color w:val="000000"/>
                <w:kern w:val="0"/>
                <w:sz w:val="20"/>
                <w:szCs w:val="20"/>
                <w14:ligatures w14:val="none"/>
              </w:rPr>
            </w:pPr>
            <w:r w:rsidRPr="00893E6F">
              <w:rPr>
                <w:rFonts w:ascii="Arial" w:eastAsia="Times New Roman" w:hAnsi="Arial" w:cs="Arial"/>
                <w:color w:val="000000"/>
                <w:kern w:val="0"/>
                <w:sz w:val="20"/>
                <w:szCs w:val="20"/>
                <w14:ligatures w14:val="none"/>
              </w:rPr>
              <w:t>Is the contract or amendment document attached or listed above? Yes</w:t>
            </w:r>
          </w:p>
        </w:tc>
      </w:tr>
    </w:tbl>
    <w:p w14:paraId="7FA74635" w14:textId="77777777" w:rsidR="00A13228" w:rsidRDefault="00A13228"/>
    <w:sectPr w:rsidR="00A13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6F"/>
    <w:rsid w:val="002A1C7F"/>
    <w:rsid w:val="00893E6F"/>
    <w:rsid w:val="00A1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98DC"/>
  <w15:chartTrackingRefBased/>
  <w15:docId w15:val="{CB4F8627-C5CB-4E9E-957F-E8FFC9DE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3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1628</Words>
  <Characters>9282</Characters>
  <Application>Microsoft Office Word</Application>
  <DocSecurity>0</DocSecurity>
  <Lines>77</Lines>
  <Paragraphs>21</Paragraphs>
  <ScaleCrop>false</ScaleCrop>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Theresa J (DFW)</dc:creator>
  <cp:keywords/>
  <dc:description/>
  <cp:lastModifiedBy>Walker, Theresa J (DFW)</cp:lastModifiedBy>
  <cp:revision>1</cp:revision>
  <dcterms:created xsi:type="dcterms:W3CDTF">2023-11-15T00:00:00Z</dcterms:created>
  <dcterms:modified xsi:type="dcterms:W3CDTF">2023-11-15T00:02:00Z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2023-11-15T00:02:06Z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1730a0bd-db6b-45f1-9553-bbacbfe705e4</vt:lpwstr>
  </property>
  <property fmtid="{D5CDD505-2E9C-101B-9397-08002B2CF9AE}" pid="8" name="MSIP_Label_45011977-b912-4387-97a4-f4c94a801377_ContentBits">
    <vt:lpwstr>0</vt:lpwstr>
  </property>
</Properties>
</file>